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1ADD" w14:textId="0394A59D" w:rsidR="006529A2" w:rsidRDefault="002C7977" w:rsidP="002C7977">
      <w:pPr>
        <w:tabs>
          <w:tab w:val="left" w:pos="720"/>
          <w:tab w:val="left" w:pos="1440"/>
          <w:tab w:val="left" w:pos="2160"/>
          <w:tab w:val="left" w:pos="2880"/>
          <w:tab w:val="right" w:pos="9907"/>
        </w:tabs>
        <w:spacing w:after="0" w:line="240" w:lineRule="auto"/>
        <w:jc w:val="right"/>
        <w:rPr>
          <w:rFonts w:ascii="Avenir Next LT Pro" w:hAnsi="Avenir Next LT Pro" w:cs="Arial"/>
          <w:b/>
          <w:bCs/>
          <w:sz w:val="24"/>
          <w:szCs w:val="24"/>
        </w:rPr>
      </w:pPr>
      <w:r>
        <w:rPr>
          <w:rFonts w:ascii="Avenir Next LT Pro" w:hAnsi="Avenir Next LT Pro" w:cs="Arial"/>
          <w:b/>
          <w:bCs/>
          <w:sz w:val="24"/>
          <w:szCs w:val="24"/>
        </w:rPr>
        <w:t>Response 015</w:t>
      </w:r>
    </w:p>
    <w:p w14:paraId="079923D9" w14:textId="47352AC4" w:rsidR="00083678" w:rsidRPr="00083678" w:rsidRDefault="00083678" w:rsidP="00083678">
      <w:pPr>
        <w:tabs>
          <w:tab w:val="left" w:pos="720"/>
          <w:tab w:val="left" w:pos="1440"/>
          <w:tab w:val="left" w:pos="2160"/>
          <w:tab w:val="left" w:pos="2880"/>
          <w:tab w:val="right" w:pos="9907"/>
        </w:tabs>
        <w:jc w:val="both"/>
        <w:rPr>
          <w:rFonts w:ascii="Avenir Next LT Pro" w:eastAsia="Calibri" w:hAnsi="Avenir Next LT Pro" w:cs="Arial"/>
          <w:szCs w:val="28"/>
          <w:lang w:eastAsia="en-GB"/>
        </w:rPr>
      </w:pPr>
      <w:r>
        <w:rPr>
          <w:rFonts w:ascii="Avenir Next LT Pro" w:eastAsia="Times New Roman" w:hAnsi="Avenir Next LT Pro" w:cs="Arial"/>
          <w:b/>
          <w:bCs/>
          <w:sz w:val="24"/>
          <w:szCs w:val="24"/>
          <w:u w:val="single"/>
          <w:lang w:eastAsia="en-GB"/>
        </w:rPr>
        <w:t>Questions</w:t>
      </w:r>
    </w:p>
    <w:p w14:paraId="1900F6CE"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u w:val="single"/>
          <w:lang w:eastAsia="en-GB"/>
        </w:rPr>
      </w:pPr>
    </w:p>
    <w:p w14:paraId="5508EE70" w14:textId="77777777" w:rsidR="00083678" w:rsidRDefault="00083678" w:rsidP="00BD0C64">
      <w:pPr>
        <w:contextualSpacing/>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Q1.</w:t>
      </w:r>
      <w:r>
        <w:rPr>
          <w:rFonts w:ascii="Avenir Next LT Pro" w:eastAsia="Times New Roman" w:hAnsi="Avenir Next LT Pro" w:cs="Arial"/>
          <w:b/>
          <w:bCs/>
          <w:sz w:val="24"/>
          <w:szCs w:val="24"/>
          <w:lang w:val="en-US"/>
        </w:rPr>
        <w:tab/>
        <w:t xml:space="preserve">Do you agree that Highlands and Islands Enterprise Community Land Unit is the appropriate body to provide advice to the KLTR on potentially suitable community groups?  If not, who would you suggest and why? </w:t>
      </w:r>
    </w:p>
    <w:tbl>
      <w:tblPr>
        <w:tblStyle w:val="TableGrid"/>
        <w:tblW w:w="0" w:type="auto"/>
        <w:tblInd w:w="0" w:type="dxa"/>
        <w:tblLook w:val="04A0" w:firstRow="1" w:lastRow="0" w:firstColumn="1" w:lastColumn="0" w:noHBand="0" w:noVBand="1"/>
      </w:tblPr>
      <w:tblGrid>
        <w:gridCol w:w="9016"/>
      </w:tblGrid>
      <w:tr w:rsidR="00083678" w14:paraId="319BA7C9" w14:textId="77777777" w:rsidTr="00083678">
        <w:tc>
          <w:tcPr>
            <w:tcW w:w="9016" w:type="dxa"/>
            <w:tcBorders>
              <w:top w:val="single" w:sz="4" w:space="0" w:color="auto"/>
              <w:left w:val="single" w:sz="4" w:space="0" w:color="auto"/>
              <w:bottom w:val="single" w:sz="4" w:space="0" w:color="auto"/>
              <w:right w:val="single" w:sz="4" w:space="0" w:color="auto"/>
            </w:tcBorders>
          </w:tcPr>
          <w:p w14:paraId="7F2425E5" w14:textId="60B1DB6C" w:rsidR="00F06031" w:rsidRDefault="002C7977">
            <w:pPr>
              <w:spacing w:after="255"/>
              <w:contextualSpacing/>
              <w:jc w:val="both"/>
              <w:rPr>
                <w:rFonts w:ascii="Avenir Next LT Pro" w:eastAsia="Times New Roman" w:hAnsi="Avenir Next LT Pro" w:cs="Arial"/>
                <w:bCs/>
                <w:sz w:val="24"/>
                <w:szCs w:val="24"/>
                <w:lang w:val="en-US"/>
              </w:rPr>
            </w:pPr>
            <w:hyperlink r:id="rId6" w:history="1">
              <w:r w:rsidR="00F06031" w:rsidRPr="00B4712B">
                <w:rPr>
                  <w:rStyle w:val="Hyperlink"/>
                  <w:rFonts w:ascii="Avenir Next LT Pro" w:eastAsia="Times New Roman" w:hAnsi="Avenir Next LT Pro" w:cs="Arial"/>
                  <w:bCs/>
                  <w:sz w:val="24"/>
                  <w:szCs w:val="24"/>
                  <w:lang w:val="en-US"/>
                </w:rPr>
                <w:t>The Development Trusts Association Scotland</w:t>
              </w:r>
            </w:hyperlink>
            <w:r w:rsidR="00F06031">
              <w:rPr>
                <w:rFonts w:ascii="Avenir Next LT Pro" w:eastAsia="Times New Roman" w:hAnsi="Avenir Next LT Pro" w:cs="Arial"/>
                <w:bCs/>
                <w:sz w:val="24"/>
                <w:szCs w:val="24"/>
                <w:lang w:val="en-US"/>
              </w:rPr>
              <w:t xml:space="preserve"> (DTAS) is a membership organisation with </w:t>
            </w:r>
            <w:r w:rsidR="00136B47">
              <w:rPr>
                <w:rFonts w:ascii="Avenir Next LT Pro" w:eastAsia="Times New Roman" w:hAnsi="Avenir Next LT Pro" w:cs="Arial"/>
                <w:bCs/>
                <w:sz w:val="24"/>
                <w:szCs w:val="24"/>
                <w:lang w:val="en-US"/>
              </w:rPr>
              <w:t>353-member</w:t>
            </w:r>
            <w:r w:rsidR="00F06031">
              <w:rPr>
                <w:rFonts w:ascii="Avenir Next LT Pro" w:eastAsia="Times New Roman" w:hAnsi="Avenir Next LT Pro" w:cs="Arial"/>
                <w:bCs/>
                <w:sz w:val="24"/>
                <w:szCs w:val="24"/>
                <w:lang w:val="en-US"/>
              </w:rPr>
              <w:t xml:space="preserve"> development trusts.  Development trusts </w:t>
            </w:r>
            <w:r w:rsidR="00136B47">
              <w:rPr>
                <w:rFonts w:ascii="Avenir Next LT Pro" w:eastAsia="Times New Roman" w:hAnsi="Avenir Next LT Pro" w:cs="Arial"/>
                <w:bCs/>
                <w:sz w:val="24"/>
                <w:szCs w:val="24"/>
                <w:lang w:val="en-US"/>
              </w:rPr>
              <w:t>are community</w:t>
            </w:r>
            <w:r w:rsidR="00F06031">
              <w:rPr>
                <w:rFonts w:ascii="Avenir Next LT Pro" w:eastAsia="Times New Roman" w:hAnsi="Avenir Next LT Pro" w:cs="Arial"/>
                <w:bCs/>
                <w:sz w:val="24"/>
                <w:szCs w:val="24"/>
                <w:lang w:val="en-US"/>
              </w:rPr>
              <w:t xml:space="preserve"> anchor organisations representing a geographic community, democratically accountable to that community with their Board elected from their membership, </w:t>
            </w:r>
            <w:r w:rsidR="00B4712B">
              <w:rPr>
                <w:rFonts w:ascii="Avenir Next LT Pro" w:eastAsia="Times New Roman" w:hAnsi="Avenir Next LT Pro" w:cs="Arial"/>
                <w:bCs/>
                <w:sz w:val="24"/>
                <w:szCs w:val="24"/>
                <w:lang w:val="en-US"/>
              </w:rPr>
              <w:t xml:space="preserve">they are </w:t>
            </w:r>
            <w:r w:rsidR="00F06031">
              <w:rPr>
                <w:rFonts w:ascii="Avenir Next LT Pro" w:eastAsia="Times New Roman" w:hAnsi="Avenir Next LT Pro" w:cs="Arial"/>
                <w:bCs/>
                <w:sz w:val="24"/>
                <w:szCs w:val="24"/>
                <w:lang w:val="en-US"/>
              </w:rPr>
              <w:t>multi-service delivery and tak</w:t>
            </w:r>
            <w:r w:rsidR="00B4712B">
              <w:rPr>
                <w:rFonts w:ascii="Avenir Next LT Pro" w:eastAsia="Times New Roman" w:hAnsi="Avenir Next LT Pro" w:cs="Arial"/>
                <w:bCs/>
                <w:sz w:val="24"/>
                <w:szCs w:val="24"/>
                <w:lang w:val="en-US"/>
              </w:rPr>
              <w:t>e</w:t>
            </w:r>
            <w:r w:rsidR="00F06031">
              <w:rPr>
                <w:rFonts w:ascii="Avenir Next LT Pro" w:eastAsia="Times New Roman" w:hAnsi="Avenir Next LT Pro" w:cs="Arial"/>
                <w:bCs/>
                <w:sz w:val="24"/>
                <w:szCs w:val="24"/>
                <w:lang w:val="en-US"/>
              </w:rPr>
              <w:t xml:space="preserve"> an enterprising approach.  The vast majority already own and manage key assets in their community from large land holdings and community hubs to community growing spaces, renewable energy installations and shops</w:t>
            </w:r>
            <w:r w:rsidR="00B4712B">
              <w:rPr>
                <w:rFonts w:ascii="Avenir Next LT Pro" w:eastAsia="Times New Roman" w:hAnsi="Avenir Next LT Pro" w:cs="Arial"/>
                <w:bCs/>
                <w:sz w:val="24"/>
                <w:szCs w:val="24"/>
                <w:lang w:val="en-US"/>
              </w:rPr>
              <w:t xml:space="preserve"> and post offices</w:t>
            </w:r>
            <w:r w:rsidR="00F06031">
              <w:rPr>
                <w:rFonts w:ascii="Avenir Next LT Pro" w:eastAsia="Times New Roman" w:hAnsi="Avenir Next LT Pro" w:cs="Arial"/>
                <w:bCs/>
                <w:sz w:val="24"/>
                <w:szCs w:val="24"/>
                <w:lang w:val="en-US"/>
              </w:rPr>
              <w:t xml:space="preserve">.  </w:t>
            </w:r>
          </w:p>
          <w:p w14:paraId="23E04E2B" w14:textId="6F239372" w:rsidR="00F06031" w:rsidRDefault="00F06031">
            <w:pPr>
              <w:spacing w:after="255"/>
              <w:contextualSpacing/>
              <w:jc w:val="both"/>
              <w:rPr>
                <w:rFonts w:ascii="Avenir Next LT Pro" w:eastAsia="Times New Roman" w:hAnsi="Avenir Next LT Pro" w:cs="Arial"/>
                <w:bCs/>
                <w:sz w:val="24"/>
                <w:szCs w:val="24"/>
                <w:lang w:val="en-US"/>
              </w:rPr>
            </w:pPr>
          </w:p>
          <w:p w14:paraId="42DC75B9" w14:textId="1DBABBEE" w:rsidR="00F06031" w:rsidRDefault="00F06031">
            <w:pPr>
              <w:spacing w:after="255"/>
              <w:contextualSpacing/>
              <w:jc w:val="both"/>
              <w:rPr>
                <w:rFonts w:ascii="Avenir Next LT Pro" w:eastAsia="Times New Roman" w:hAnsi="Avenir Next LT Pro" w:cs="Arial"/>
                <w:bCs/>
                <w:sz w:val="24"/>
                <w:szCs w:val="24"/>
                <w:lang w:val="en-US"/>
              </w:rPr>
            </w:pPr>
            <w:r>
              <w:rPr>
                <w:rFonts w:ascii="Avenir Next LT Pro" w:eastAsia="Times New Roman" w:hAnsi="Avenir Next LT Pro" w:cs="Arial"/>
                <w:bCs/>
                <w:sz w:val="24"/>
                <w:szCs w:val="24"/>
                <w:lang w:val="en-US"/>
              </w:rPr>
              <w:t xml:space="preserve">DTAS also manage the Scottish Government funded </w:t>
            </w:r>
            <w:hyperlink r:id="rId7" w:history="1">
              <w:r w:rsidRPr="00F06031">
                <w:rPr>
                  <w:rStyle w:val="Hyperlink"/>
                  <w:rFonts w:ascii="Avenir Next LT Pro" w:eastAsia="Times New Roman" w:hAnsi="Avenir Next LT Pro" w:cs="Arial"/>
                  <w:bCs/>
                  <w:sz w:val="24"/>
                  <w:szCs w:val="24"/>
                  <w:lang w:val="en-US"/>
                </w:rPr>
                <w:t>Community Ownership Support Service (COSS)</w:t>
              </w:r>
            </w:hyperlink>
            <w:r w:rsidR="00B4712B">
              <w:rPr>
                <w:rFonts w:ascii="Avenir Next LT Pro" w:eastAsia="Times New Roman" w:hAnsi="Avenir Next LT Pro" w:cs="Arial"/>
                <w:bCs/>
                <w:sz w:val="24"/>
                <w:szCs w:val="24"/>
                <w:lang w:val="en-US"/>
              </w:rPr>
              <w:t xml:space="preserve">.  This adviser-led service is Scotland-wide and supports </w:t>
            </w:r>
            <w:r>
              <w:rPr>
                <w:rFonts w:ascii="Avenir Next LT Pro" w:eastAsia="Times New Roman" w:hAnsi="Avenir Next LT Pro" w:cs="Arial"/>
                <w:bCs/>
                <w:sz w:val="24"/>
                <w:szCs w:val="24"/>
                <w:lang w:val="en-US"/>
              </w:rPr>
              <w:t xml:space="preserve">both communities and the relevant authorities </w:t>
            </w:r>
            <w:r w:rsidR="00B4712B">
              <w:rPr>
                <w:rFonts w:ascii="Avenir Next LT Pro" w:eastAsia="Times New Roman" w:hAnsi="Avenir Next LT Pro" w:cs="Arial"/>
                <w:bCs/>
                <w:sz w:val="24"/>
                <w:szCs w:val="24"/>
                <w:lang w:val="en-US"/>
              </w:rPr>
              <w:t xml:space="preserve">in the sustainable transfer of public assets into community ownership.  The service </w:t>
            </w:r>
            <w:r>
              <w:rPr>
                <w:rFonts w:ascii="Avenir Next LT Pro" w:eastAsia="Times New Roman" w:hAnsi="Avenir Next LT Pro" w:cs="Arial"/>
                <w:bCs/>
                <w:sz w:val="24"/>
                <w:szCs w:val="24"/>
                <w:lang w:val="en-US"/>
              </w:rPr>
              <w:t>provid</w:t>
            </w:r>
            <w:r w:rsidR="00B4712B">
              <w:rPr>
                <w:rFonts w:ascii="Avenir Next LT Pro" w:eastAsia="Times New Roman" w:hAnsi="Avenir Next LT Pro" w:cs="Arial"/>
                <w:bCs/>
                <w:sz w:val="24"/>
                <w:szCs w:val="24"/>
                <w:lang w:val="en-US"/>
              </w:rPr>
              <w:t>es</w:t>
            </w:r>
            <w:r>
              <w:rPr>
                <w:rFonts w:ascii="Avenir Next LT Pro" w:eastAsia="Times New Roman" w:hAnsi="Avenir Next LT Pro" w:cs="Arial"/>
                <w:bCs/>
                <w:sz w:val="24"/>
                <w:szCs w:val="24"/>
                <w:lang w:val="en-US"/>
              </w:rPr>
              <w:t xml:space="preserve"> one-to-one adviser support at every stage of the asset transfer process, access to Expert Help and </w:t>
            </w:r>
            <w:r w:rsidR="00B4712B">
              <w:rPr>
                <w:rFonts w:ascii="Avenir Next LT Pro" w:eastAsia="Times New Roman" w:hAnsi="Avenir Next LT Pro" w:cs="Arial"/>
                <w:bCs/>
                <w:sz w:val="24"/>
                <w:szCs w:val="24"/>
                <w:lang w:val="en-US"/>
              </w:rPr>
              <w:t>opportunities</w:t>
            </w:r>
            <w:r>
              <w:rPr>
                <w:rFonts w:ascii="Avenir Next LT Pro" w:eastAsia="Times New Roman" w:hAnsi="Avenir Next LT Pro" w:cs="Arial"/>
                <w:bCs/>
                <w:sz w:val="24"/>
                <w:szCs w:val="24"/>
                <w:lang w:val="en-US"/>
              </w:rPr>
              <w:t xml:space="preserve"> to network </w:t>
            </w:r>
            <w:r w:rsidR="00B4712B">
              <w:rPr>
                <w:rFonts w:ascii="Avenir Next LT Pro" w:eastAsia="Times New Roman" w:hAnsi="Avenir Next LT Pro" w:cs="Arial"/>
                <w:bCs/>
                <w:sz w:val="24"/>
                <w:szCs w:val="24"/>
                <w:lang w:val="en-US"/>
              </w:rPr>
              <w:t>and share good practice.  COSS also delivers an annual 4</w:t>
            </w:r>
            <w:r w:rsidR="00136B47">
              <w:rPr>
                <w:rFonts w:ascii="Avenir Next LT Pro" w:eastAsia="Times New Roman" w:hAnsi="Avenir Next LT Pro" w:cs="Arial"/>
                <w:bCs/>
                <w:sz w:val="24"/>
                <w:szCs w:val="24"/>
                <w:lang w:val="en-US"/>
              </w:rPr>
              <w:t>-</w:t>
            </w:r>
            <w:r w:rsidR="00B4712B">
              <w:rPr>
                <w:rFonts w:ascii="Avenir Next LT Pro" w:eastAsia="Times New Roman" w:hAnsi="Avenir Next LT Pro" w:cs="Arial"/>
                <w:bCs/>
                <w:sz w:val="24"/>
                <w:szCs w:val="24"/>
                <w:lang w:val="en-US"/>
              </w:rPr>
              <w:t xml:space="preserve"> workshop CPD programme for local authorities on asset transfer in which 29 of the local authorities have participated </w:t>
            </w:r>
            <w:r w:rsidR="00136B47">
              <w:rPr>
                <w:rFonts w:ascii="Avenir Next LT Pro" w:eastAsia="Times New Roman" w:hAnsi="Avenir Next LT Pro" w:cs="Arial"/>
                <w:bCs/>
                <w:sz w:val="24"/>
                <w:szCs w:val="24"/>
                <w:lang w:val="en-US"/>
              </w:rPr>
              <w:t xml:space="preserve">to date </w:t>
            </w:r>
            <w:r w:rsidR="00B4712B">
              <w:rPr>
                <w:rFonts w:ascii="Avenir Next LT Pro" w:eastAsia="Times New Roman" w:hAnsi="Avenir Next LT Pro" w:cs="Arial"/>
                <w:bCs/>
                <w:sz w:val="24"/>
                <w:szCs w:val="24"/>
                <w:lang w:val="en-US"/>
              </w:rPr>
              <w:t xml:space="preserve">and also facilities a quarterly meeting with the local authorities to explore key issues and practice.  </w:t>
            </w:r>
          </w:p>
          <w:p w14:paraId="59A1D265" w14:textId="616F2370" w:rsidR="00B4712B" w:rsidRDefault="00B4712B">
            <w:pPr>
              <w:spacing w:after="255"/>
              <w:contextualSpacing/>
              <w:jc w:val="both"/>
              <w:rPr>
                <w:rFonts w:ascii="Avenir Next LT Pro" w:eastAsia="Times New Roman" w:hAnsi="Avenir Next LT Pro" w:cs="Arial"/>
                <w:bCs/>
                <w:sz w:val="24"/>
                <w:szCs w:val="24"/>
                <w:lang w:val="en-US"/>
              </w:rPr>
            </w:pPr>
          </w:p>
          <w:p w14:paraId="7FAF7D30" w14:textId="3ACA42D6" w:rsidR="00B4712B" w:rsidRDefault="00136B47">
            <w:pPr>
              <w:spacing w:after="255"/>
              <w:contextualSpacing/>
              <w:jc w:val="both"/>
              <w:rPr>
                <w:rFonts w:ascii="Avenir Next LT Pro" w:eastAsia="Times New Roman" w:hAnsi="Avenir Next LT Pro" w:cs="Arial"/>
                <w:bCs/>
                <w:sz w:val="24"/>
                <w:szCs w:val="24"/>
                <w:lang w:val="en-US"/>
              </w:rPr>
            </w:pPr>
            <w:r>
              <w:rPr>
                <w:rFonts w:ascii="Avenir Next LT Pro" w:eastAsia="Times New Roman" w:hAnsi="Avenir Next LT Pro" w:cs="Arial"/>
                <w:bCs/>
                <w:sz w:val="24"/>
                <w:szCs w:val="24"/>
                <w:lang w:val="en-US"/>
              </w:rPr>
              <w:t>If there is a requirement to proactively identify and work with community groups who may have an interest in an asset that has been brought forward to KLTR then the</w:t>
            </w:r>
            <w:r w:rsidR="00B4712B">
              <w:rPr>
                <w:rFonts w:ascii="Avenir Next LT Pro" w:eastAsia="Times New Roman" w:hAnsi="Avenir Next LT Pro" w:cs="Arial"/>
                <w:bCs/>
                <w:sz w:val="24"/>
                <w:szCs w:val="24"/>
                <w:lang w:val="en-US"/>
              </w:rPr>
              <w:t xml:space="preserve"> Community Ownership Service </w:t>
            </w:r>
            <w:r>
              <w:rPr>
                <w:rFonts w:ascii="Avenir Next LT Pro" w:eastAsia="Times New Roman" w:hAnsi="Avenir Next LT Pro" w:cs="Arial"/>
                <w:bCs/>
                <w:sz w:val="24"/>
                <w:szCs w:val="24"/>
                <w:lang w:val="en-US"/>
              </w:rPr>
              <w:t xml:space="preserve">could </w:t>
            </w:r>
            <w:r w:rsidR="00B4712B">
              <w:rPr>
                <w:rFonts w:ascii="Avenir Next LT Pro" w:eastAsia="Times New Roman" w:hAnsi="Avenir Next LT Pro" w:cs="Arial"/>
                <w:bCs/>
                <w:sz w:val="24"/>
                <w:szCs w:val="24"/>
                <w:lang w:val="en-US"/>
              </w:rPr>
              <w:t xml:space="preserve">be a key partner in the </w:t>
            </w:r>
            <w:r w:rsidR="00EA5CD0">
              <w:rPr>
                <w:rFonts w:ascii="Avenir Next LT Pro" w:eastAsia="Times New Roman" w:hAnsi="Avenir Next LT Pro" w:cs="Arial"/>
                <w:bCs/>
                <w:sz w:val="24"/>
                <w:szCs w:val="24"/>
                <w:lang w:val="en-US"/>
              </w:rPr>
              <w:t xml:space="preserve">facilitating community </w:t>
            </w:r>
            <w:r w:rsidR="00B4712B">
              <w:rPr>
                <w:rFonts w:ascii="Avenir Next LT Pro" w:eastAsia="Times New Roman" w:hAnsi="Avenir Next LT Pro" w:cs="Arial"/>
                <w:bCs/>
                <w:sz w:val="24"/>
                <w:szCs w:val="24"/>
                <w:lang w:val="en-US"/>
              </w:rPr>
              <w:t xml:space="preserve">uptake and </w:t>
            </w:r>
            <w:r w:rsidR="00EA5CD0">
              <w:rPr>
                <w:rFonts w:ascii="Avenir Next LT Pro" w:eastAsia="Times New Roman" w:hAnsi="Avenir Next LT Pro" w:cs="Arial"/>
                <w:bCs/>
                <w:sz w:val="24"/>
                <w:szCs w:val="24"/>
                <w:lang w:val="en-US"/>
              </w:rPr>
              <w:t xml:space="preserve">the </w:t>
            </w:r>
            <w:r w:rsidR="00B4712B">
              <w:rPr>
                <w:rFonts w:ascii="Avenir Next LT Pro" w:eastAsia="Times New Roman" w:hAnsi="Avenir Next LT Pro" w:cs="Arial"/>
                <w:bCs/>
                <w:sz w:val="24"/>
                <w:szCs w:val="24"/>
                <w:lang w:val="en-US"/>
              </w:rPr>
              <w:t>delivery of this service.</w:t>
            </w:r>
          </w:p>
          <w:p w14:paraId="6A4BF6DF" w14:textId="7F4AC9F6" w:rsidR="00B4712B" w:rsidRDefault="00B4712B">
            <w:pPr>
              <w:spacing w:after="255"/>
              <w:contextualSpacing/>
              <w:jc w:val="both"/>
              <w:rPr>
                <w:rFonts w:ascii="Avenir Next LT Pro" w:eastAsia="Times New Roman" w:hAnsi="Avenir Next LT Pro" w:cs="Arial"/>
                <w:bCs/>
                <w:sz w:val="24"/>
                <w:szCs w:val="24"/>
                <w:lang w:val="en-US"/>
              </w:rPr>
            </w:pPr>
          </w:p>
          <w:p w14:paraId="7332D35B" w14:textId="27B5BA95" w:rsidR="00B4712B" w:rsidRDefault="00B4712B">
            <w:pPr>
              <w:spacing w:after="255"/>
              <w:contextualSpacing/>
              <w:jc w:val="both"/>
              <w:rPr>
                <w:rFonts w:ascii="Avenir Next LT Pro" w:eastAsia="Times New Roman" w:hAnsi="Avenir Next LT Pro" w:cs="Arial"/>
                <w:bCs/>
                <w:sz w:val="24"/>
                <w:szCs w:val="24"/>
                <w:lang w:val="en-US"/>
              </w:rPr>
            </w:pPr>
            <w:r>
              <w:rPr>
                <w:rFonts w:ascii="Avenir Next LT Pro" w:eastAsia="Times New Roman" w:hAnsi="Avenir Next LT Pro" w:cs="Arial"/>
                <w:bCs/>
                <w:sz w:val="24"/>
                <w:szCs w:val="24"/>
                <w:lang w:val="en-US"/>
              </w:rPr>
              <w:t xml:space="preserve">HIE would of course be an acceptable organisation to </w:t>
            </w:r>
            <w:r w:rsidR="00136B47">
              <w:rPr>
                <w:rFonts w:ascii="Avenir Next LT Pro" w:eastAsia="Times New Roman" w:hAnsi="Avenir Next LT Pro" w:cs="Arial"/>
                <w:bCs/>
                <w:sz w:val="24"/>
                <w:szCs w:val="24"/>
                <w:lang w:val="en-US"/>
              </w:rPr>
              <w:t>provide advice on suitable community groups</w:t>
            </w:r>
            <w:r>
              <w:rPr>
                <w:rFonts w:ascii="Avenir Next LT Pro" w:eastAsia="Times New Roman" w:hAnsi="Avenir Next LT Pro" w:cs="Arial"/>
                <w:bCs/>
                <w:sz w:val="24"/>
                <w:szCs w:val="24"/>
                <w:lang w:val="en-US"/>
              </w:rPr>
              <w:t xml:space="preserve">.  </w:t>
            </w:r>
          </w:p>
          <w:p w14:paraId="083EBE28" w14:textId="147CC372" w:rsidR="00F06031" w:rsidRDefault="00F06031">
            <w:pPr>
              <w:spacing w:after="255"/>
              <w:contextualSpacing/>
              <w:jc w:val="both"/>
              <w:rPr>
                <w:rFonts w:ascii="Avenir Next LT Pro" w:eastAsia="Times New Roman" w:hAnsi="Avenir Next LT Pro" w:cs="Arial"/>
                <w:bCs/>
                <w:sz w:val="24"/>
                <w:szCs w:val="24"/>
                <w:lang w:val="en-US"/>
              </w:rPr>
            </w:pPr>
          </w:p>
          <w:p w14:paraId="1162A823" w14:textId="77777777" w:rsidR="00B4712B" w:rsidRDefault="00B4712B">
            <w:pPr>
              <w:spacing w:after="255"/>
              <w:contextualSpacing/>
              <w:jc w:val="both"/>
              <w:rPr>
                <w:rFonts w:ascii="Avenir Next LT Pro" w:eastAsia="Times New Roman" w:hAnsi="Avenir Next LT Pro" w:cs="Arial"/>
                <w:bCs/>
                <w:sz w:val="24"/>
                <w:szCs w:val="24"/>
                <w:lang w:val="en-US"/>
              </w:rPr>
            </w:pPr>
          </w:p>
          <w:p w14:paraId="7A949817" w14:textId="77777777" w:rsidR="00083678" w:rsidRDefault="00083678" w:rsidP="00B4712B">
            <w:pPr>
              <w:spacing w:after="255"/>
              <w:contextualSpacing/>
              <w:jc w:val="both"/>
              <w:rPr>
                <w:rFonts w:ascii="Avenir Next LT Pro" w:eastAsia="Times New Roman" w:hAnsi="Avenir Next LT Pro" w:cs="Arial"/>
                <w:b/>
                <w:bCs/>
                <w:sz w:val="24"/>
                <w:szCs w:val="24"/>
                <w:lang w:val="en-US"/>
              </w:rPr>
            </w:pPr>
          </w:p>
        </w:tc>
      </w:tr>
    </w:tbl>
    <w:p w14:paraId="3B80A68E" w14:textId="77777777" w:rsidR="00083678" w:rsidRDefault="00083678" w:rsidP="00083678">
      <w:pPr>
        <w:contextualSpacing/>
        <w:jc w:val="both"/>
        <w:rPr>
          <w:rFonts w:ascii="Avenir Next LT Pro" w:eastAsia="Times New Roman" w:hAnsi="Avenir Next LT Pro" w:cs="Arial"/>
          <w:b/>
          <w:bCs/>
          <w:sz w:val="24"/>
          <w:szCs w:val="24"/>
          <w:lang w:val="en-US"/>
        </w:rPr>
      </w:pPr>
    </w:p>
    <w:p w14:paraId="51827BF0" w14:textId="77777777" w:rsidR="00083678" w:rsidRDefault="00083678" w:rsidP="00BD0C64">
      <w:pPr>
        <w:spacing w:line="254" w:lineRule="auto"/>
        <w:contextualSpacing/>
        <w:rPr>
          <w:rFonts w:ascii="Avenir Next LT Pro" w:hAnsi="Avenir Next LT Pro" w:cs="Arial"/>
          <w:b/>
          <w:bCs/>
          <w:sz w:val="24"/>
          <w:szCs w:val="24"/>
        </w:rPr>
      </w:pPr>
      <w:r>
        <w:rPr>
          <w:rFonts w:ascii="Avenir Next LT Pro" w:hAnsi="Avenir Next LT Pro" w:cs="Arial"/>
          <w:b/>
          <w:bCs/>
          <w:sz w:val="24"/>
          <w:szCs w:val="24"/>
        </w:rPr>
        <w:t>Q2.</w:t>
      </w:r>
      <w:r>
        <w:rPr>
          <w:rFonts w:ascii="Avenir Next LT Pro" w:hAnsi="Avenir Next LT Pro" w:cs="Arial"/>
          <w:b/>
          <w:bCs/>
          <w:sz w:val="24"/>
          <w:szCs w:val="24"/>
        </w:rPr>
        <w:tab/>
        <w:t xml:space="preserve">Do you agree that a valuation and other reports undertaken by the KLTR are sufficiently independent to avoid duplication of cost for all involved in the OPTS? If not, why not? </w:t>
      </w:r>
    </w:p>
    <w:tbl>
      <w:tblPr>
        <w:tblStyle w:val="TableGrid"/>
        <w:tblW w:w="0" w:type="auto"/>
        <w:tblInd w:w="0" w:type="dxa"/>
        <w:tblLook w:val="04A0" w:firstRow="1" w:lastRow="0" w:firstColumn="1" w:lastColumn="0" w:noHBand="0" w:noVBand="1"/>
      </w:tblPr>
      <w:tblGrid>
        <w:gridCol w:w="9016"/>
      </w:tblGrid>
      <w:tr w:rsidR="00083678" w14:paraId="55B2A04F" w14:textId="77777777" w:rsidTr="00083678">
        <w:tc>
          <w:tcPr>
            <w:tcW w:w="9016" w:type="dxa"/>
            <w:tcBorders>
              <w:top w:val="single" w:sz="4" w:space="0" w:color="auto"/>
              <w:left w:val="single" w:sz="4" w:space="0" w:color="auto"/>
              <w:bottom w:val="single" w:sz="4" w:space="0" w:color="auto"/>
              <w:right w:val="single" w:sz="4" w:space="0" w:color="auto"/>
            </w:tcBorders>
          </w:tcPr>
          <w:p w14:paraId="48028BD6" w14:textId="77777777" w:rsidR="00136B47" w:rsidRDefault="00136B47">
            <w:pPr>
              <w:spacing w:after="255" w:line="254" w:lineRule="auto"/>
              <w:contextualSpacing/>
              <w:jc w:val="both"/>
              <w:rPr>
                <w:rFonts w:ascii="Avenir Next LT Pro" w:hAnsi="Avenir Next LT Pro" w:cs="Arial"/>
                <w:bCs/>
                <w:sz w:val="24"/>
                <w:szCs w:val="24"/>
              </w:rPr>
            </w:pPr>
          </w:p>
          <w:p w14:paraId="3F80BDD8" w14:textId="4D25116E" w:rsidR="004A05C8" w:rsidRDefault="009458F8">
            <w:pPr>
              <w:spacing w:after="255" w:line="254" w:lineRule="auto"/>
              <w:contextualSpacing/>
              <w:jc w:val="both"/>
              <w:rPr>
                <w:rFonts w:ascii="Avenir Next LT Pro" w:hAnsi="Avenir Next LT Pro" w:cs="Arial"/>
                <w:b/>
                <w:bCs/>
                <w:sz w:val="24"/>
                <w:szCs w:val="24"/>
              </w:rPr>
            </w:pPr>
            <w:r>
              <w:rPr>
                <w:rFonts w:ascii="Avenir Next LT Pro" w:hAnsi="Avenir Next LT Pro" w:cs="Arial"/>
                <w:bCs/>
                <w:sz w:val="24"/>
                <w:szCs w:val="24"/>
              </w:rPr>
              <w:t>Agree that a KLTR valuation should be independent</w:t>
            </w:r>
            <w:r w:rsidR="00136B47">
              <w:rPr>
                <w:rFonts w:ascii="Avenir Next LT Pro" w:hAnsi="Avenir Next LT Pro" w:cs="Arial"/>
                <w:bCs/>
                <w:sz w:val="24"/>
                <w:szCs w:val="24"/>
              </w:rPr>
              <w:t xml:space="preserve"> whether this is through a commercial valuer or the DV</w:t>
            </w:r>
            <w:r>
              <w:rPr>
                <w:rFonts w:ascii="Avenir Next LT Pro" w:hAnsi="Avenir Next LT Pro" w:cs="Arial"/>
                <w:bCs/>
                <w:sz w:val="24"/>
                <w:szCs w:val="24"/>
              </w:rPr>
              <w:t xml:space="preserve">.  </w:t>
            </w:r>
            <w:r w:rsidR="00B4712B">
              <w:rPr>
                <w:rFonts w:ascii="Avenir Next LT Pro" w:hAnsi="Avenir Next LT Pro" w:cs="Arial"/>
                <w:bCs/>
                <w:sz w:val="24"/>
                <w:szCs w:val="24"/>
              </w:rPr>
              <w:t xml:space="preserve">It would be useful if the </w:t>
            </w:r>
            <w:r w:rsidR="001F07E4">
              <w:rPr>
                <w:rFonts w:ascii="Avenir Next LT Pro" w:hAnsi="Avenir Next LT Pro" w:cs="Arial"/>
                <w:bCs/>
                <w:sz w:val="24"/>
                <w:szCs w:val="24"/>
              </w:rPr>
              <w:t xml:space="preserve">valuers </w:t>
            </w:r>
            <w:r w:rsidR="00B4712B">
              <w:rPr>
                <w:rFonts w:ascii="Avenir Next LT Pro" w:hAnsi="Avenir Next LT Pro" w:cs="Arial"/>
                <w:bCs/>
                <w:sz w:val="24"/>
                <w:szCs w:val="24"/>
              </w:rPr>
              <w:t>were instructed</w:t>
            </w:r>
            <w:r w:rsidR="001F07E4">
              <w:rPr>
                <w:rFonts w:ascii="Avenir Next LT Pro" w:hAnsi="Avenir Next LT Pro" w:cs="Arial"/>
                <w:bCs/>
                <w:sz w:val="24"/>
                <w:szCs w:val="24"/>
              </w:rPr>
              <w:t xml:space="preserve"> at the outset that their report </w:t>
            </w:r>
            <w:r w:rsidR="00B4712B">
              <w:rPr>
                <w:rFonts w:ascii="Avenir Next LT Pro" w:hAnsi="Avenir Next LT Pro" w:cs="Arial"/>
                <w:bCs/>
                <w:sz w:val="24"/>
                <w:szCs w:val="24"/>
              </w:rPr>
              <w:t>would</w:t>
            </w:r>
            <w:r w:rsidR="001F07E4">
              <w:rPr>
                <w:rFonts w:ascii="Avenir Next LT Pro" w:hAnsi="Avenir Next LT Pro" w:cs="Arial"/>
                <w:bCs/>
                <w:sz w:val="24"/>
                <w:szCs w:val="24"/>
              </w:rPr>
              <w:t xml:space="preserve"> be relied upon by 3</w:t>
            </w:r>
            <w:r w:rsidR="001F07E4" w:rsidRPr="001F07E4">
              <w:rPr>
                <w:rFonts w:ascii="Avenir Next LT Pro" w:hAnsi="Avenir Next LT Pro" w:cs="Arial"/>
                <w:bCs/>
                <w:sz w:val="24"/>
                <w:szCs w:val="24"/>
                <w:vertAlign w:val="superscript"/>
              </w:rPr>
              <w:t>rd</w:t>
            </w:r>
            <w:r w:rsidR="001F07E4">
              <w:rPr>
                <w:rFonts w:ascii="Avenir Next LT Pro" w:hAnsi="Avenir Next LT Pro" w:cs="Arial"/>
                <w:bCs/>
                <w:sz w:val="24"/>
                <w:szCs w:val="24"/>
              </w:rPr>
              <w:t xml:space="preserve"> parties</w:t>
            </w:r>
            <w:r w:rsidR="00136B47">
              <w:rPr>
                <w:rFonts w:ascii="Avenir Next LT Pro" w:hAnsi="Avenir Next LT Pro" w:cs="Arial"/>
                <w:bCs/>
                <w:sz w:val="24"/>
                <w:szCs w:val="24"/>
              </w:rPr>
              <w:t>.</w:t>
            </w:r>
          </w:p>
          <w:p w14:paraId="6DACEADC" w14:textId="77777777" w:rsidR="00083678" w:rsidRDefault="00083678">
            <w:pPr>
              <w:spacing w:after="255" w:line="254" w:lineRule="auto"/>
              <w:contextualSpacing/>
              <w:jc w:val="both"/>
              <w:rPr>
                <w:rFonts w:ascii="Avenir Next LT Pro" w:hAnsi="Avenir Next LT Pro" w:cs="Arial"/>
                <w:b/>
                <w:bCs/>
                <w:sz w:val="24"/>
                <w:szCs w:val="24"/>
              </w:rPr>
            </w:pPr>
          </w:p>
          <w:p w14:paraId="6E65E297" w14:textId="10D8F147" w:rsidR="00B4712B" w:rsidRDefault="00B4712B">
            <w:pPr>
              <w:spacing w:after="255" w:line="254" w:lineRule="auto"/>
              <w:contextualSpacing/>
              <w:jc w:val="both"/>
              <w:rPr>
                <w:rFonts w:ascii="Avenir Next LT Pro" w:hAnsi="Avenir Next LT Pro" w:cs="Arial"/>
                <w:b/>
                <w:bCs/>
                <w:sz w:val="24"/>
                <w:szCs w:val="24"/>
              </w:rPr>
            </w:pPr>
          </w:p>
        </w:tc>
      </w:tr>
    </w:tbl>
    <w:p w14:paraId="40BCCE71"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648936D"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Q3.</w:t>
      </w:r>
      <w:r>
        <w:rPr>
          <w:rFonts w:ascii="Avenir Next LT Pro" w:eastAsia="Times New Roman" w:hAnsi="Avenir Next LT Pro" w:cs="Arial"/>
          <w:b/>
          <w:bCs/>
          <w:sz w:val="24"/>
          <w:szCs w:val="24"/>
          <w:lang w:eastAsia="en-GB"/>
        </w:rPr>
        <w:tab/>
        <w:t>Do you think three months for the local authority to decide whether or not it wishes to take ownership of an ownerless property is reasonable?  If not, how long would you suggest and why?</w:t>
      </w:r>
    </w:p>
    <w:tbl>
      <w:tblPr>
        <w:tblStyle w:val="TableGrid"/>
        <w:tblW w:w="0" w:type="auto"/>
        <w:tblInd w:w="0" w:type="dxa"/>
        <w:tblLook w:val="04A0" w:firstRow="1" w:lastRow="0" w:firstColumn="1" w:lastColumn="0" w:noHBand="0" w:noVBand="1"/>
      </w:tblPr>
      <w:tblGrid>
        <w:gridCol w:w="9016"/>
      </w:tblGrid>
      <w:tr w:rsidR="00083678" w14:paraId="51EB0B62" w14:textId="77777777" w:rsidTr="00083678">
        <w:tc>
          <w:tcPr>
            <w:tcW w:w="9016" w:type="dxa"/>
            <w:tcBorders>
              <w:top w:val="single" w:sz="4" w:space="0" w:color="auto"/>
              <w:left w:val="single" w:sz="4" w:space="0" w:color="auto"/>
              <w:bottom w:val="single" w:sz="4" w:space="0" w:color="auto"/>
              <w:right w:val="single" w:sz="4" w:space="0" w:color="auto"/>
            </w:tcBorders>
          </w:tcPr>
          <w:p w14:paraId="40008686" w14:textId="7BEC55C0" w:rsidR="003638FD" w:rsidRDefault="003638FD" w:rsidP="00B471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 xml:space="preserve">As highlighted, much </w:t>
            </w:r>
            <w:r w:rsidR="00B4712B">
              <w:rPr>
                <w:rFonts w:ascii="Avenir Next LT Pro" w:eastAsia="Times New Roman" w:hAnsi="Avenir Next LT Pro" w:cs="Arial"/>
                <w:bCs/>
                <w:sz w:val="24"/>
                <w:szCs w:val="24"/>
                <w:lang w:eastAsia="en-GB"/>
              </w:rPr>
              <w:t xml:space="preserve">would depend on the committee cycles.    A </w:t>
            </w:r>
            <w:r>
              <w:rPr>
                <w:rFonts w:ascii="Avenir Next LT Pro" w:eastAsia="Times New Roman" w:hAnsi="Avenir Next LT Pro" w:cs="Arial"/>
                <w:bCs/>
                <w:sz w:val="24"/>
                <w:szCs w:val="24"/>
                <w:lang w:eastAsia="en-GB"/>
              </w:rPr>
              <w:t xml:space="preserve">6-month </w:t>
            </w:r>
            <w:r w:rsidR="00B4712B">
              <w:rPr>
                <w:rFonts w:ascii="Avenir Next LT Pro" w:eastAsia="Times New Roman" w:hAnsi="Avenir Next LT Pro" w:cs="Arial"/>
                <w:bCs/>
                <w:sz w:val="24"/>
                <w:szCs w:val="24"/>
                <w:lang w:eastAsia="en-GB"/>
              </w:rPr>
              <w:t xml:space="preserve">timescale </w:t>
            </w:r>
            <w:r w:rsidR="001F07E4">
              <w:rPr>
                <w:rFonts w:ascii="Avenir Next LT Pro" w:eastAsia="Times New Roman" w:hAnsi="Avenir Next LT Pro" w:cs="Arial"/>
                <w:bCs/>
                <w:sz w:val="24"/>
                <w:szCs w:val="24"/>
                <w:lang w:eastAsia="en-GB"/>
              </w:rPr>
              <w:t xml:space="preserve">would </w:t>
            </w:r>
            <w:r w:rsidR="00B4712B">
              <w:rPr>
                <w:rFonts w:ascii="Avenir Next LT Pro" w:eastAsia="Times New Roman" w:hAnsi="Avenir Next LT Pro" w:cs="Arial"/>
                <w:bCs/>
                <w:sz w:val="24"/>
                <w:szCs w:val="24"/>
                <w:lang w:eastAsia="en-GB"/>
              </w:rPr>
              <w:t xml:space="preserve">perhaps be </w:t>
            </w:r>
            <w:r w:rsidR="001F07E4">
              <w:rPr>
                <w:rFonts w:ascii="Avenir Next LT Pro" w:eastAsia="Times New Roman" w:hAnsi="Avenir Next LT Pro" w:cs="Arial"/>
                <w:bCs/>
                <w:sz w:val="24"/>
                <w:szCs w:val="24"/>
                <w:lang w:eastAsia="en-GB"/>
              </w:rPr>
              <w:t>a better time limit.</w:t>
            </w:r>
            <w:r w:rsidR="00AA4B46">
              <w:rPr>
                <w:rFonts w:ascii="Avenir Next LT Pro" w:eastAsia="Times New Roman" w:hAnsi="Avenir Next LT Pro" w:cs="Arial"/>
                <w:bCs/>
                <w:sz w:val="24"/>
                <w:szCs w:val="24"/>
                <w:lang w:eastAsia="en-GB"/>
              </w:rPr>
              <w:t xml:space="preserve">  </w:t>
            </w:r>
            <w:r>
              <w:rPr>
                <w:rFonts w:ascii="Avenir Next LT Pro" w:eastAsia="Times New Roman" w:hAnsi="Avenir Next LT Pro" w:cs="Arial"/>
                <w:bCs/>
                <w:sz w:val="24"/>
                <w:szCs w:val="24"/>
                <w:lang w:eastAsia="en-GB"/>
              </w:rPr>
              <w:t>Unless a</w:t>
            </w:r>
            <w:r w:rsidR="00EA5CD0">
              <w:rPr>
                <w:rFonts w:ascii="Avenir Next LT Pro" w:eastAsia="Times New Roman" w:hAnsi="Avenir Next LT Pro" w:cs="Arial"/>
                <w:bCs/>
                <w:sz w:val="24"/>
                <w:szCs w:val="24"/>
                <w:lang w:eastAsia="en-GB"/>
              </w:rPr>
              <w:t>n established</w:t>
            </w:r>
            <w:r>
              <w:rPr>
                <w:rFonts w:ascii="Avenir Next LT Pro" w:eastAsia="Times New Roman" w:hAnsi="Avenir Next LT Pro" w:cs="Arial"/>
                <w:bCs/>
                <w:sz w:val="24"/>
                <w:szCs w:val="24"/>
                <w:lang w:eastAsia="en-GB"/>
              </w:rPr>
              <w:t xml:space="preserve"> community group has initiated the process and expressed a desire to own the land then it w</w:t>
            </w:r>
            <w:r w:rsidR="00EA5CD0">
              <w:rPr>
                <w:rFonts w:ascii="Avenir Next LT Pro" w:eastAsia="Times New Roman" w:hAnsi="Avenir Next LT Pro" w:cs="Arial"/>
                <w:bCs/>
                <w:sz w:val="24"/>
                <w:szCs w:val="24"/>
                <w:lang w:eastAsia="en-GB"/>
              </w:rPr>
              <w:t>ill</w:t>
            </w:r>
            <w:r>
              <w:rPr>
                <w:rFonts w:ascii="Avenir Next LT Pro" w:eastAsia="Times New Roman" w:hAnsi="Avenir Next LT Pro" w:cs="Arial"/>
                <w:bCs/>
                <w:sz w:val="24"/>
                <w:szCs w:val="24"/>
                <w:lang w:eastAsia="en-GB"/>
              </w:rPr>
              <w:t xml:space="preserve"> take time to establish community interest.</w:t>
            </w:r>
          </w:p>
          <w:p w14:paraId="78B9755A" w14:textId="77777777" w:rsidR="003638FD" w:rsidRDefault="003638FD" w:rsidP="00B471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0A72AF27" w14:textId="428C1C36" w:rsidR="00B4712B" w:rsidRDefault="00B4712B" w:rsidP="00B471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There may also be additional challenges wher</w:t>
            </w:r>
            <w:r w:rsidR="003638FD">
              <w:rPr>
                <w:rFonts w:ascii="Avenir Next LT Pro" w:eastAsia="Times New Roman" w:hAnsi="Avenir Next LT Pro" w:cs="Arial"/>
                <w:bCs/>
                <w:sz w:val="24"/>
                <w:szCs w:val="24"/>
                <w:lang w:eastAsia="en-GB"/>
              </w:rPr>
              <w:t>e,</w:t>
            </w:r>
            <w:r>
              <w:rPr>
                <w:rFonts w:ascii="Avenir Next LT Pro" w:eastAsia="Times New Roman" w:hAnsi="Avenir Next LT Pro" w:cs="Arial"/>
                <w:bCs/>
                <w:sz w:val="24"/>
                <w:szCs w:val="24"/>
                <w:lang w:eastAsia="en-GB"/>
              </w:rPr>
              <w:t xml:space="preserve"> for example</w:t>
            </w:r>
            <w:r w:rsidR="003638FD">
              <w:rPr>
                <w:rFonts w:ascii="Avenir Next LT Pro" w:eastAsia="Times New Roman" w:hAnsi="Avenir Next LT Pro" w:cs="Arial"/>
                <w:bCs/>
                <w:sz w:val="24"/>
                <w:szCs w:val="24"/>
                <w:lang w:eastAsia="en-GB"/>
              </w:rPr>
              <w:t>,</w:t>
            </w:r>
            <w:r>
              <w:rPr>
                <w:rFonts w:ascii="Avenir Next LT Pro" w:eastAsia="Times New Roman" w:hAnsi="Avenir Next LT Pro" w:cs="Arial"/>
                <w:bCs/>
                <w:sz w:val="24"/>
                <w:szCs w:val="24"/>
                <w:lang w:eastAsia="en-GB"/>
              </w:rPr>
              <w:t xml:space="preserve"> </w:t>
            </w:r>
            <w:r w:rsidR="00AA4B46">
              <w:rPr>
                <w:rFonts w:ascii="Avenir Next LT Pro" w:eastAsia="Times New Roman" w:hAnsi="Avenir Next LT Pro" w:cs="Arial"/>
                <w:bCs/>
                <w:sz w:val="24"/>
                <w:szCs w:val="24"/>
                <w:lang w:eastAsia="en-GB"/>
              </w:rPr>
              <w:t>a property lies on the boundary/boundaries of more than one local authority</w:t>
            </w:r>
            <w:r>
              <w:rPr>
                <w:rFonts w:ascii="Avenir Next LT Pro" w:eastAsia="Times New Roman" w:hAnsi="Avenir Next LT Pro" w:cs="Arial"/>
                <w:bCs/>
                <w:sz w:val="24"/>
                <w:szCs w:val="24"/>
                <w:lang w:eastAsia="en-GB"/>
              </w:rPr>
              <w:t>.  It</w:t>
            </w:r>
            <w:r w:rsidR="00EA5CD0">
              <w:rPr>
                <w:rFonts w:ascii="Avenir Next LT Pro" w:eastAsia="Times New Roman" w:hAnsi="Avenir Next LT Pro" w:cs="Arial"/>
                <w:bCs/>
                <w:sz w:val="24"/>
                <w:szCs w:val="24"/>
                <w:lang w:eastAsia="en-GB"/>
              </w:rPr>
              <w:t xml:space="preserve"> could</w:t>
            </w:r>
            <w:r>
              <w:rPr>
                <w:rFonts w:ascii="Avenir Next LT Pro" w:eastAsia="Times New Roman" w:hAnsi="Avenir Next LT Pro" w:cs="Arial"/>
                <w:bCs/>
                <w:sz w:val="24"/>
                <w:szCs w:val="24"/>
                <w:lang w:eastAsia="en-GB"/>
              </w:rPr>
              <w:t xml:space="preserve"> take a while for agreement to be reached between </w:t>
            </w:r>
            <w:r w:rsidR="00AA4B46">
              <w:rPr>
                <w:rFonts w:ascii="Avenir Next LT Pro" w:eastAsia="Times New Roman" w:hAnsi="Avenir Next LT Pro" w:cs="Arial"/>
                <w:bCs/>
                <w:sz w:val="24"/>
                <w:szCs w:val="24"/>
                <w:lang w:eastAsia="en-GB"/>
              </w:rPr>
              <w:t>the local authorities as to which one takes ownership</w:t>
            </w:r>
            <w:r>
              <w:rPr>
                <w:rFonts w:ascii="Avenir Next LT Pro" w:eastAsia="Times New Roman" w:hAnsi="Avenir Next LT Pro" w:cs="Arial"/>
                <w:bCs/>
                <w:sz w:val="24"/>
                <w:szCs w:val="24"/>
                <w:lang w:eastAsia="en-GB"/>
              </w:rPr>
              <w:t>.</w:t>
            </w:r>
          </w:p>
          <w:p w14:paraId="7F0A8707" w14:textId="376DCD88" w:rsidR="00B4712B" w:rsidRPr="00B4712B" w:rsidRDefault="00B4712B" w:rsidP="00B471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tc>
      </w:tr>
    </w:tbl>
    <w:p w14:paraId="4120818C"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716B4A0" w14:textId="77777777" w:rsidR="00083678" w:rsidRPr="00136B47" w:rsidRDefault="00083678" w:rsidP="00BD0C64">
      <w:pPr>
        <w:spacing w:line="254" w:lineRule="auto"/>
        <w:contextualSpacing/>
        <w:rPr>
          <w:rFonts w:ascii="Avenir Next LT Pro" w:eastAsia="Times New Roman" w:hAnsi="Avenir Next LT Pro" w:cs="Arial"/>
          <w:b/>
          <w:bCs/>
          <w:sz w:val="24"/>
          <w:szCs w:val="24"/>
        </w:rPr>
      </w:pPr>
      <w:r>
        <w:rPr>
          <w:rFonts w:ascii="Avenir Next LT Pro" w:eastAsia="Times New Roman" w:hAnsi="Avenir Next LT Pro" w:cs="Arial"/>
          <w:b/>
          <w:bCs/>
          <w:sz w:val="24"/>
          <w:szCs w:val="24"/>
        </w:rPr>
        <w:t>Q4.</w:t>
      </w:r>
      <w:r>
        <w:rPr>
          <w:rFonts w:ascii="Avenir Next LT Pro" w:eastAsia="Times New Roman" w:hAnsi="Avenir Next LT Pro" w:cs="Arial"/>
          <w:b/>
          <w:bCs/>
          <w:sz w:val="24"/>
          <w:szCs w:val="24"/>
        </w:rPr>
        <w:tab/>
        <w:t xml:space="preserve">Do you agree that the above process is reasonable and workable?  If </w:t>
      </w:r>
      <w:r w:rsidRPr="00136B47">
        <w:rPr>
          <w:rFonts w:ascii="Avenir Next LT Pro" w:eastAsia="Times New Roman" w:hAnsi="Avenir Next LT Pro" w:cs="Arial"/>
          <w:b/>
          <w:bCs/>
          <w:sz w:val="24"/>
          <w:szCs w:val="24"/>
        </w:rPr>
        <w:t>not, how would you improve the process?</w:t>
      </w:r>
    </w:p>
    <w:tbl>
      <w:tblPr>
        <w:tblStyle w:val="TableGrid"/>
        <w:tblW w:w="0" w:type="auto"/>
        <w:tblInd w:w="0" w:type="dxa"/>
        <w:tblLook w:val="04A0" w:firstRow="1" w:lastRow="0" w:firstColumn="1" w:lastColumn="0" w:noHBand="0" w:noVBand="1"/>
      </w:tblPr>
      <w:tblGrid>
        <w:gridCol w:w="9016"/>
      </w:tblGrid>
      <w:tr w:rsidR="00083678" w14:paraId="75BB3639" w14:textId="77777777" w:rsidTr="00083678">
        <w:tc>
          <w:tcPr>
            <w:tcW w:w="9016" w:type="dxa"/>
            <w:tcBorders>
              <w:top w:val="single" w:sz="4" w:space="0" w:color="auto"/>
              <w:left w:val="single" w:sz="4" w:space="0" w:color="auto"/>
              <w:bottom w:val="single" w:sz="4" w:space="0" w:color="auto"/>
              <w:right w:val="single" w:sz="4" w:space="0" w:color="auto"/>
            </w:tcBorders>
          </w:tcPr>
          <w:p w14:paraId="5D1C0CA7" w14:textId="14231345" w:rsidR="00083678" w:rsidRPr="00B4712B" w:rsidRDefault="00B4712B">
            <w:pPr>
              <w:spacing w:after="255" w:line="254" w:lineRule="auto"/>
              <w:contextualSpacing/>
              <w:jc w:val="both"/>
              <w:rPr>
                <w:rFonts w:ascii="Avenir Next LT Pro" w:eastAsia="Times New Roman" w:hAnsi="Avenir Next LT Pro" w:cs="Arial"/>
                <w:bCs/>
                <w:sz w:val="24"/>
                <w:szCs w:val="24"/>
              </w:rPr>
            </w:pPr>
            <w:r w:rsidRPr="00136B47">
              <w:rPr>
                <w:rFonts w:ascii="Avenir Next LT Pro" w:eastAsia="Times New Roman" w:hAnsi="Avenir Next LT Pro" w:cs="Arial"/>
                <w:bCs/>
                <w:sz w:val="24"/>
                <w:szCs w:val="24"/>
              </w:rPr>
              <w:t xml:space="preserve">Where there is an established community anchor organisation or other suitable </w:t>
            </w:r>
            <w:r w:rsidR="009D48A4" w:rsidRPr="00136B47">
              <w:rPr>
                <w:rFonts w:ascii="Avenir Next LT Pro" w:eastAsia="Times New Roman" w:hAnsi="Avenir Next LT Pro" w:cs="Arial"/>
                <w:bCs/>
                <w:sz w:val="24"/>
                <w:szCs w:val="24"/>
              </w:rPr>
              <w:t xml:space="preserve">community </w:t>
            </w:r>
            <w:r w:rsidRPr="00136B47">
              <w:rPr>
                <w:rFonts w:ascii="Avenir Next LT Pro" w:eastAsia="Times New Roman" w:hAnsi="Avenir Next LT Pro" w:cs="Arial"/>
                <w:bCs/>
                <w:sz w:val="24"/>
                <w:szCs w:val="24"/>
              </w:rPr>
              <w:t>group</w:t>
            </w:r>
            <w:r w:rsidR="003638FD" w:rsidRPr="00136B47">
              <w:rPr>
                <w:rFonts w:ascii="Avenir Next LT Pro" w:eastAsia="Times New Roman" w:hAnsi="Avenir Next LT Pro" w:cs="Arial"/>
                <w:bCs/>
                <w:sz w:val="24"/>
                <w:szCs w:val="24"/>
              </w:rPr>
              <w:t xml:space="preserve"> that has the support of the local authority</w:t>
            </w:r>
            <w:r w:rsidRPr="00136B47">
              <w:rPr>
                <w:rFonts w:ascii="Avenir Next LT Pro" w:eastAsia="Times New Roman" w:hAnsi="Avenir Next LT Pro" w:cs="Arial"/>
                <w:bCs/>
                <w:sz w:val="24"/>
                <w:szCs w:val="24"/>
              </w:rPr>
              <w:t xml:space="preserve">, </w:t>
            </w:r>
            <w:r w:rsidR="009D48A4" w:rsidRPr="00136B47">
              <w:rPr>
                <w:rFonts w:ascii="Avenir Next LT Pro" w:eastAsia="Times New Roman" w:hAnsi="Avenir Next LT Pro" w:cs="Arial"/>
                <w:bCs/>
                <w:sz w:val="24"/>
                <w:szCs w:val="24"/>
              </w:rPr>
              <w:t>the option to transfer directly to the community body is to be welcomed, particularly in cases where the community has proactively identified the land (as highlighted with the Belgrave Terrace/ South Park Avenue example</w:t>
            </w:r>
            <w:r w:rsidR="00EA5CD0">
              <w:rPr>
                <w:rFonts w:ascii="Avenir Next LT Pro" w:eastAsia="Times New Roman" w:hAnsi="Avenir Next LT Pro" w:cs="Arial"/>
                <w:bCs/>
                <w:sz w:val="24"/>
                <w:szCs w:val="24"/>
              </w:rPr>
              <w:t>)</w:t>
            </w:r>
            <w:r w:rsidR="009D48A4" w:rsidRPr="00136B47">
              <w:rPr>
                <w:rFonts w:ascii="Avenir Next LT Pro" w:eastAsia="Times New Roman" w:hAnsi="Avenir Next LT Pro" w:cs="Arial"/>
                <w:bCs/>
                <w:sz w:val="24"/>
                <w:szCs w:val="24"/>
              </w:rPr>
              <w:t>.</w:t>
            </w:r>
          </w:p>
          <w:p w14:paraId="181E5B28" w14:textId="290D1AE9" w:rsidR="00083678" w:rsidRDefault="00083678">
            <w:pPr>
              <w:spacing w:after="255" w:line="254" w:lineRule="auto"/>
              <w:contextualSpacing/>
              <w:jc w:val="both"/>
              <w:rPr>
                <w:rFonts w:ascii="Avenir Next LT Pro" w:eastAsia="Times New Roman" w:hAnsi="Avenir Next LT Pro" w:cs="Arial"/>
                <w:b/>
                <w:bCs/>
                <w:sz w:val="24"/>
                <w:szCs w:val="24"/>
              </w:rPr>
            </w:pPr>
          </w:p>
          <w:p w14:paraId="233F7C54" w14:textId="5BB61312" w:rsidR="00EA5CD0" w:rsidRDefault="005B04E0">
            <w:pPr>
              <w:spacing w:after="255" w:line="254" w:lineRule="auto"/>
              <w:contextualSpacing/>
              <w:jc w:val="both"/>
              <w:rPr>
                <w:rFonts w:ascii="Avenir Next LT Pro" w:eastAsia="Times New Roman" w:hAnsi="Avenir Next LT Pro" w:cs="Arial"/>
                <w:sz w:val="24"/>
                <w:szCs w:val="24"/>
              </w:rPr>
            </w:pPr>
            <w:r w:rsidRPr="005B04E0">
              <w:rPr>
                <w:rFonts w:ascii="Avenir Next LT Pro" w:eastAsia="Times New Roman" w:hAnsi="Avenir Next LT Pro" w:cs="Arial"/>
                <w:sz w:val="24"/>
                <w:szCs w:val="24"/>
              </w:rPr>
              <w:t>Our concern would be where a community group, for whatever reason, does not have the support of their local authority.</w:t>
            </w:r>
            <w:r w:rsidR="00EA5CD0">
              <w:rPr>
                <w:rFonts w:ascii="Avenir Next LT Pro" w:eastAsia="Times New Roman" w:hAnsi="Avenir Next LT Pro" w:cs="Arial"/>
                <w:sz w:val="24"/>
                <w:szCs w:val="24"/>
              </w:rPr>
              <w:t xml:space="preserve"> There could be clear community benefits which the local authority/ public body is unwilling or unable to resource the development of the group/ proposition to capitalise on the opportunity.  </w:t>
            </w:r>
          </w:p>
          <w:p w14:paraId="45AACB47" w14:textId="77777777" w:rsidR="00EA5CD0" w:rsidRDefault="00EA5CD0">
            <w:pPr>
              <w:spacing w:after="255" w:line="254" w:lineRule="auto"/>
              <w:contextualSpacing/>
              <w:jc w:val="both"/>
              <w:rPr>
                <w:rFonts w:ascii="Avenir Next LT Pro" w:eastAsia="Times New Roman" w:hAnsi="Avenir Next LT Pro" w:cs="Arial"/>
                <w:sz w:val="24"/>
                <w:szCs w:val="24"/>
              </w:rPr>
            </w:pPr>
          </w:p>
          <w:p w14:paraId="76CE2F10" w14:textId="02BDA7AA" w:rsidR="005B04E0" w:rsidRDefault="00EA5CD0">
            <w:pPr>
              <w:spacing w:after="255" w:line="254" w:lineRule="auto"/>
              <w:contextualSpacing/>
              <w:jc w:val="both"/>
              <w:rPr>
                <w:rFonts w:ascii="Avenir Next LT Pro" w:eastAsia="Times New Roman" w:hAnsi="Avenir Next LT Pro" w:cs="Arial"/>
                <w:sz w:val="24"/>
                <w:szCs w:val="24"/>
              </w:rPr>
            </w:pPr>
            <w:r>
              <w:rPr>
                <w:rFonts w:ascii="Avenir Next LT Pro" w:eastAsia="Times New Roman" w:hAnsi="Avenir Next LT Pro" w:cs="Arial"/>
                <w:sz w:val="24"/>
                <w:szCs w:val="24"/>
              </w:rPr>
              <w:t>The ongoing review of the programme should identify the instances where this has been the case and presumably the programme adjusted accordingly.</w:t>
            </w:r>
          </w:p>
          <w:p w14:paraId="15AF0A2D" w14:textId="77777777" w:rsidR="00EA5CD0" w:rsidRPr="005B04E0" w:rsidRDefault="00EA5CD0">
            <w:pPr>
              <w:spacing w:after="255" w:line="254" w:lineRule="auto"/>
              <w:contextualSpacing/>
              <w:jc w:val="both"/>
              <w:rPr>
                <w:rFonts w:ascii="Avenir Next LT Pro" w:eastAsia="Times New Roman" w:hAnsi="Avenir Next LT Pro" w:cs="Arial"/>
                <w:sz w:val="24"/>
                <w:szCs w:val="24"/>
              </w:rPr>
            </w:pPr>
          </w:p>
          <w:p w14:paraId="5F9BC401" w14:textId="77777777" w:rsidR="00083678" w:rsidRPr="00B4712B" w:rsidRDefault="00083678">
            <w:pPr>
              <w:spacing w:after="255" w:line="254" w:lineRule="auto"/>
              <w:contextualSpacing/>
              <w:jc w:val="both"/>
              <w:rPr>
                <w:rFonts w:ascii="Avenir Next LT Pro" w:eastAsia="Times New Roman" w:hAnsi="Avenir Next LT Pro" w:cs="Arial"/>
                <w:b/>
                <w:bCs/>
                <w:sz w:val="24"/>
                <w:szCs w:val="24"/>
              </w:rPr>
            </w:pPr>
          </w:p>
        </w:tc>
      </w:tr>
    </w:tbl>
    <w:p w14:paraId="2A1C1D13"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39418D4"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Q5.</w:t>
      </w:r>
      <w:r>
        <w:rPr>
          <w:rFonts w:ascii="Avenir Next LT Pro" w:hAnsi="Avenir Next LT Pro" w:cs="Arial"/>
          <w:b/>
          <w:bCs/>
          <w:sz w:val="24"/>
          <w:szCs w:val="24"/>
        </w:rPr>
        <w:tab/>
        <w:t>Do you agree that the property transfer value for OPTS should be at “nominal value” as described above?  If not, what value do you think should apply and why?</w:t>
      </w:r>
    </w:p>
    <w:tbl>
      <w:tblPr>
        <w:tblStyle w:val="TableGrid"/>
        <w:tblW w:w="0" w:type="auto"/>
        <w:tblInd w:w="0" w:type="dxa"/>
        <w:tblLook w:val="04A0" w:firstRow="1" w:lastRow="0" w:firstColumn="1" w:lastColumn="0" w:noHBand="0" w:noVBand="1"/>
      </w:tblPr>
      <w:tblGrid>
        <w:gridCol w:w="9016"/>
      </w:tblGrid>
      <w:tr w:rsidR="00083678" w14:paraId="565A7CDD" w14:textId="77777777" w:rsidTr="00083678">
        <w:tc>
          <w:tcPr>
            <w:tcW w:w="9016" w:type="dxa"/>
            <w:tcBorders>
              <w:top w:val="single" w:sz="4" w:space="0" w:color="auto"/>
              <w:left w:val="single" w:sz="4" w:space="0" w:color="auto"/>
              <w:bottom w:val="single" w:sz="4" w:space="0" w:color="auto"/>
              <w:right w:val="single" w:sz="4" w:space="0" w:color="auto"/>
            </w:tcBorders>
          </w:tcPr>
          <w:p w14:paraId="134C5062" w14:textId="37297C4D" w:rsidR="007C7550" w:rsidRDefault="007C7550">
            <w:pPr>
              <w:spacing w:after="255"/>
              <w:contextualSpacing/>
              <w:jc w:val="both"/>
              <w:rPr>
                <w:rFonts w:ascii="Avenir Next LT Pro" w:hAnsi="Avenir Next LT Pro" w:cs="Arial"/>
                <w:bCs/>
                <w:sz w:val="24"/>
                <w:szCs w:val="24"/>
              </w:rPr>
            </w:pPr>
            <w:r>
              <w:rPr>
                <w:rFonts w:ascii="Avenir Next LT Pro" w:hAnsi="Avenir Next LT Pro" w:cs="Arial"/>
                <w:bCs/>
                <w:sz w:val="24"/>
                <w:szCs w:val="24"/>
              </w:rPr>
              <w:t xml:space="preserve">Nominal value where this is in the interests of communities.  </w:t>
            </w:r>
            <w:r w:rsidR="00EA5CD0">
              <w:rPr>
                <w:rFonts w:ascii="Avenir Next LT Pro" w:hAnsi="Avenir Next LT Pro" w:cs="Arial"/>
                <w:bCs/>
                <w:sz w:val="24"/>
                <w:szCs w:val="24"/>
              </w:rPr>
              <w:t>It should be noted that i</w:t>
            </w:r>
            <w:r>
              <w:rPr>
                <w:rFonts w:ascii="Avenir Next LT Pro" w:hAnsi="Avenir Next LT Pro" w:cs="Arial"/>
                <w:bCs/>
                <w:sz w:val="24"/>
                <w:szCs w:val="24"/>
              </w:rPr>
              <w:t xml:space="preserve">t may not necessarily be in the interests of communities to take on an asset at nominal value if prohibitive title conditions are added.  </w:t>
            </w:r>
          </w:p>
          <w:p w14:paraId="31BB42EE" w14:textId="77777777" w:rsidR="007C7550" w:rsidRDefault="007C7550">
            <w:pPr>
              <w:spacing w:after="255"/>
              <w:contextualSpacing/>
              <w:jc w:val="both"/>
              <w:rPr>
                <w:rFonts w:ascii="Avenir Next LT Pro" w:hAnsi="Avenir Next LT Pro" w:cs="Arial"/>
                <w:bCs/>
                <w:sz w:val="24"/>
                <w:szCs w:val="24"/>
              </w:rPr>
            </w:pPr>
          </w:p>
          <w:p w14:paraId="31E7FA01" w14:textId="597F622B" w:rsidR="00083678" w:rsidRDefault="007C7550">
            <w:pPr>
              <w:spacing w:after="255"/>
              <w:contextualSpacing/>
              <w:jc w:val="both"/>
              <w:rPr>
                <w:rFonts w:ascii="Avenir Next LT Pro" w:hAnsi="Avenir Next LT Pro" w:cs="Arial"/>
                <w:b/>
                <w:bCs/>
                <w:sz w:val="24"/>
                <w:szCs w:val="24"/>
              </w:rPr>
            </w:pPr>
            <w:r>
              <w:rPr>
                <w:rFonts w:ascii="Avenir Next LT Pro" w:hAnsi="Avenir Next LT Pro" w:cs="Arial"/>
                <w:bCs/>
                <w:sz w:val="24"/>
                <w:szCs w:val="24"/>
              </w:rPr>
              <w:t xml:space="preserve">Where the land has been transferred to the relevant authority for a nominal sum for onward transfer to a community, it would be expected that the </w:t>
            </w:r>
            <w:r w:rsidR="00EA5CD0">
              <w:rPr>
                <w:rFonts w:ascii="Avenir Next LT Pro" w:hAnsi="Avenir Next LT Pro" w:cs="Arial"/>
                <w:bCs/>
                <w:sz w:val="24"/>
                <w:szCs w:val="24"/>
              </w:rPr>
              <w:t>‘</w:t>
            </w:r>
            <w:r>
              <w:rPr>
                <w:rFonts w:ascii="Avenir Next LT Pro" w:hAnsi="Avenir Next LT Pro" w:cs="Arial"/>
                <w:bCs/>
                <w:sz w:val="24"/>
                <w:szCs w:val="24"/>
              </w:rPr>
              <w:t>spirt</w:t>
            </w:r>
            <w:r w:rsidR="00EA5CD0">
              <w:rPr>
                <w:rFonts w:ascii="Avenir Next LT Pro" w:hAnsi="Avenir Next LT Pro" w:cs="Arial"/>
                <w:bCs/>
                <w:sz w:val="24"/>
                <w:szCs w:val="24"/>
              </w:rPr>
              <w:t>’</w:t>
            </w:r>
            <w:r>
              <w:rPr>
                <w:rFonts w:ascii="Avenir Next LT Pro" w:hAnsi="Avenir Next LT Pro" w:cs="Arial"/>
                <w:bCs/>
                <w:sz w:val="24"/>
                <w:szCs w:val="24"/>
              </w:rPr>
              <w:t xml:space="preserve"> of the transfer be maintained throughout the process with the community group also securing the land for a nominal sum.</w:t>
            </w:r>
          </w:p>
          <w:p w14:paraId="2B6ED7D3" w14:textId="77777777" w:rsidR="00083678" w:rsidRDefault="00083678">
            <w:pPr>
              <w:spacing w:after="255"/>
              <w:contextualSpacing/>
              <w:jc w:val="both"/>
              <w:rPr>
                <w:rFonts w:ascii="Avenir Next LT Pro" w:hAnsi="Avenir Next LT Pro" w:cs="Arial"/>
                <w:b/>
                <w:bCs/>
                <w:sz w:val="24"/>
                <w:szCs w:val="24"/>
              </w:rPr>
            </w:pPr>
          </w:p>
        </w:tc>
      </w:tr>
    </w:tbl>
    <w:p w14:paraId="68750180" w14:textId="77777777" w:rsidR="00083678" w:rsidRDefault="00083678" w:rsidP="00083678">
      <w:pPr>
        <w:contextualSpacing/>
        <w:jc w:val="both"/>
        <w:rPr>
          <w:rFonts w:ascii="Avenir Next LT Pro" w:hAnsi="Avenir Next LT Pro" w:cs="Arial"/>
          <w:b/>
          <w:bCs/>
          <w:sz w:val="24"/>
          <w:szCs w:val="24"/>
        </w:rPr>
      </w:pPr>
    </w:p>
    <w:p w14:paraId="6BC775D2"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Q6.</w:t>
      </w:r>
      <w:r>
        <w:rPr>
          <w:rFonts w:ascii="Avenir Next LT Pro" w:hAnsi="Avenir Next LT Pro" w:cs="Arial"/>
          <w:b/>
          <w:bCs/>
          <w:sz w:val="24"/>
          <w:szCs w:val="24"/>
        </w:rPr>
        <w:tab/>
        <w:t>Do you think the KLTR should place conditions on the transfer of OPTS property to ensure the intended benefits to local communities are delivered?</w:t>
      </w:r>
    </w:p>
    <w:tbl>
      <w:tblPr>
        <w:tblStyle w:val="TableGrid"/>
        <w:tblW w:w="0" w:type="auto"/>
        <w:tblInd w:w="0" w:type="dxa"/>
        <w:tblLook w:val="04A0" w:firstRow="1" w:lastRow="0" w:firstColumn="1" w:lastColumn="0" w:noHBand="0" w:noVBand="1"/>
      </w:tblPr>
      <w:tblGrid>
        <w:gridCol w:w="9016"/>
      </w:tblGrid>
      <w:tr w:rsidR="00083678" w14:paraId="6509F4AF" w14:textId="77777777" w:rsidTr="00083678">
        <w:tc>
          <w:tcPr>
            <w:tcW w:w="9016" w:type="dxa"/>
            <w:tcBorders>
              <w:top w:val="single" w:sz="4" w:space="0" w:color="auto"/>
              <w:left w:val="single" w:sz="4" w:space="0" w:color="auto"/>
              <w:bottom w:val="single" w:sz="4" w:space="0" w:color="auto"/>
              <w:right w:val="single" w:sz="4" w:space="0" w:color="auto"/>
            </w:tcBorders>
          </w:tcPr>
          <w:p w14:paraId="36A5C2D4" w14:textId="77777777" w:rsidR="007C7550" w:rsidRDefault="007C7550" w:rsidP="007C7550">
            <w:pPr>
              <w:spacing w:after="255"/>
              <w:contextualSpacing/>
              <w:jc w:val="both"/>
              <w:rPr>
                <w:rFonts w:ascii="Avenir Next LT Pro" w:hAnsi="Avenir Next LT Pro" w:cs="Arial"/>
                <w:bCs/>
                <w:sz w:val="24"/>
                <w:szCs w:val="24"/>
              </w:rPr>
            </w:pPr>
          </w:p>
          <w:p w14:paraId="0B3512EE" w14:textId="4862D927" w:rsidR="00083678" w:rsidRDefault="00F9197F" w:rsidP="007C7550">
            <w:pPr>
              <w:spacing w:after="255"/>
              <w:contextualSpacing/>
              <w:jc w:val="both"/>
              <w:rPr>
                <w:rFonts w:ascii="Avenir Next LT Pro" w:hAnsi="Avenir Next LT Pro" w:cs="Arial"/>
                <w:bCs/>
                <w:sz w:val="24"/>
                <w:szCs w:val="24"/>
              </w:rPr>
            </w:pPr>
            <w:r>
              <w:rPr>
                <w:rFonts w:ascii="Avenir Next LT Pro" w:hAnsi="Avenir Next LT Pro" w:cs="Arial"/>
                <w:bCs/>
                <w:sz w:val="24"/>
                <w:szCs w:val="24"/>
              </w:rPr>
              <w:t xml:space="preserve">Only such conditions which are not detrimental to the local community.  </w:t>
            </w:r>
            <w:r w:rsidR="007C7550">
              <w:rPr>
                <w:rFonts w:ascii="Avenir Next LT Pro" w:hAnsi="Avenir Next LT Pro" w:cs="Arial"/>
                <w:bCs/>
                <w:sz w:val="24"/>
                <w:szCs w:val="24"/>
              </w:rPr>
              <w:t>Would KLTR</w:t>
            </w:r>
            <w:r>
              <w:rPr>
                <w:rFonts w:ascii="Avenir Next LT Pro" w:hAnsi="Avenir Next LT Pro" w:cs="Arial"/>
                <w:bCs/>
                <w:sz w:val="24"/>
                <w:szCs w:val="24"/>
              </w:rPr>
              <w:t xml:space="preserve"> </w:t>
            </w:r>
            <w:r w:rsidR="00EA5CD0">
              <w:rPr>
                <w:rFonts w:ascii="Avenir Next LT Pro" w:hAnsi="Avenir Next LT Pro" w:cs="Arial"/>
                <w:bCs/>
                <w:sz w:val="24"/>
                <w:szCs w:val="24"/>
              </w:rPr>
              <w:t xml:space="preserve">be </w:t>
            </w:r>
            <w:r>
              <w:rPr>
                <w:rFonts w:ascii="Avenir Next LT Pro" w:hAnsi="Avenir Next LT Pro" w:cs="Arial"/>
                <w:bCs/>
                <w:sz w:val="24"/>
                <w:szCs w:val="24"/>
              </w:rPr>
              <w:t>prepared to discharge such conditions, if requested</w:t>
            </w:r>
            <w:r w:rsidR="007C7550">
              <w:rPr>
                <w:rFonts w:ascii="Avenir Next LT Pro" w:hAnsi="Avenir Next LT Pro" w:cs="Arial"/>
                <w:bCs/>
                <w:sz w:val="24"/>
                <w:szCs w:val="24"/>
              </w:rPr>
              <w:t xml:space="preserve"> by the community</w:t>
            </w:r>
            <w:r>
              <w:rPr>
                <w:rFonts w:ascii="Avenir Next LT Pro" w:hAnsi="Avenir Next LT Pro" w:cs="Arial"/>
                <w:bCs/>
                <w:sz w:val="24"/>
                <w:szCs w:val="24"/>
              </w:rPr>
              <w:t>?  Will the local authority be prevented from imposing similar title conditions, to avoid duplication?</w:t>
            </w:r>
          </w:p>
          <w:p w14:paraId="288DDAA7" w14:textId="7726165E" w:rsidR="00EA5CD0" w:rsidRDefault="00EA5CD0" w:rsidP="007C7550">
            <w:pPr>
              <w:spacing w:after="255"/>
              <w:contextualSpacing/>
              <w:jc w:val="both"/>
              <w:rPr>
                <w:rFonts w:ascii="Avenir Next LT Pro" w:hAnsi="Avenir Next LT Pro" w:cs="Arial"/>
                <w:b/>
                <w:bCs/>
                <w:sz w:val="24"/>
                <w:szCs w:val="24"/>
              </w:rPr>
            </w:pPr>
          </w:p>
        </w:tc>
      </w:tr>
    </w:tbl>
    <w:p w14:paraId="49FCCA5F" w14:textId="77777777" w:rsidR="00083678" w:rsidRDefault="00083678" w:rsidP="00083678">
      <w:pPr>
        <w:contextualSpacing/>
        <w:jc w:val="both"/>
        <w:rPr>
          <w:rFonts w:ascii="Avenir Next LT Pro" w:hAnsi="Avenir Next LT Pro" w:cs="Arial"/>
          <w:b/>
          <w:bCs/>
          <w:sz w:val="24"/>
          <w:szCs w:val="24"/>
        </w:rPr>
      </w:pPr>
    </w:p>
    <w:p w14:paraId="01EC6E77" w14:textId="77777777" w:rsidR="00083678" w:rsidRDefault="00083678" w:rsidP="00083678">
      <w:pPr>
        <w:contextualSpacing/>
        <w:jc w:val="both"/>
        <w:rPr>
          <w:rFonts w:ascii="Avenir Next LT Pro" w:hAnsi="Avenir Next LT Pro" w:cs="Arial"/>
          <w:b/>
          <w:bCs/>
          <w:sz w:val="24"/>
          <w:szCs w:val="24"/>
        </w:rPr>
      </w:pPr>
    </w:p>
    <w:p w14:paraId="6B3402A4"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66567770" w14:textId="2AC1E32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Q7.</w:t>
      </w:r>
      <w:r>
        <w:rPr>
          <w:rFonts w:ascii="Avenir Next LT Pro" w:eastAsia="Times New Roman" w:hAnsi="Avenir Next LT Pro" w:cs="Arial"/>
          <w:b/>
          <w:bCs/>
          <w:sz w:val="24"/>
          <w:szCs w:val="24"/>
          <w:lang w:eastAsia="en-GB"/>
        </w:rPr>
        <w:tab/>
      </w:r>
      <w:r>
        <w:rPr>
          <w:rFonts w:ascii="Avenir Next LT Pro" w:eastAsia="Times New Roman" w:hAnsi="Avenir Next LT Pro" w:cs="Arial"/>
          <w:sz w:val="24"/>
          <w:szCs w:val="24"/>
          <w:lang w:eastAsia="en-GB"/>
        </w:rPr>
        <w:t xml:space="preserve"> </w:t>
      </w:r>
      <w:r>
        <w:rPr>
          <w:rFonts w:ascii="Avenir Next LT Pro" w:eastAsia="Times New Roman" w:hAnsi="Avenir Next LT Pro" w:cs="Arial"/>
          <w:b/>
          <w:bCs/>
          <w:sz w:val="24"/>
          <w:szCs w:val="24"/>
          <w:lang w:eastAsia="en-GB"/>
        </w:rPr>
        <w:t>Do you think a recognised public authority should retain a property to allow an appropriately constituted community body to raise the necessary funds, etc.? If so, should a timescale be set for raising the funds?</w:t>
      </w:r>
    </w:p>
    <w:tbl>
      <w:tblPr>
        <w:tblStyle w:val="TableGrid"/>
        <w:tblW w:w="0" w:type="auto"/>
        <w:tblInd w:w="0" w:type="dxa"/>
        <w:tblLook w:val="04A0" w:firstRow="1" w:lastRow="0" w:firstColumn="1" w:lastColumn="0" w:noHBand="0" w:noVBand="1"/>
      </w:tblPr>
      <w:tblGrid>
        <w:gridCol w:w="9016"/>
      </w:tblGrid>
      <w:tr w:rsidR="00083678" w14:paraId="5E8BF51B" w14:textId="77777777" w:rsidTr="00083678">
        <w:tc>
          <w:tcPr>
            <w:tcW w:w="9016" w:type="dxa"/>
            <w:tcBorders>
              <w:top w:val="single" w:sz="4" w:space="0" w:color="auto"/>
              <w:left w:val="single" w:sz="4" w:space="0" w:color="auto"/>
              <w:bottom w:val="single" w:sz="4" w:space="0" w:color="auto"/>
              <w:right w:val="single" w:sz="4" w:space="0" w:color="auto"/>
            </w:tcBorders>
          </w:tcPr>
          <w:p w14:paraId="14741D9E"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54A6A198" w14:textId="7E702D81" w:rsidR="00083678" w:rsidRDefault="00454409">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Cs/>
                <w:sz w:val="24"/>
                <w:szCs w:val="24"/>
                <w:lang w:eastAsia="en-GB"/>
              </w:rPr>
              <w:t xml:space="preserve">Yes, </w:t>
            </w:r>
            <w:r w:rsidR="003F4649">
              <w:rPr>
                <w:rFonts w:ascii="Avenir Next LT Pro" w:eastAsia="Times New Roman" w:hAnsi="Avenir Next LT Pro" w:cs="Arial"/>
                <w:bCs/>
                <w:sz w:val="24"/>
                <w:szCs w:val="24"/>
                <w:lang w:eastAsia="en-GB"/>
              </w:rPr>
              <w:t xml:space="preserve">this level of collaboration with the public authority/ local authority acting as a holding agent is </w:t>
            </w:r>
            <w:r w:rsidR="00EA5CD0">
              <w:rPr>
                <w:rFonts w:ascii="Avenir Next LT Pro" w:eastAsia="Times New Roman" w:hAnsi="Avenir Next LT Pro" w:cs="Arial"/>
                <w:bCs/>
                <w:sz w:val="24"/>
                <w:szCs w:val="24"/>
                <w:lang w:eastAsia="en-GB"/>
              </w:rPr>
              <w:t xml:space="preserve">to be </w:t>
            </w:r>
            <w:r w:rsidR="003F4649">
              <w:rPr>
                <w:rFonts w:ascii="Avenir Next LT Pro" w:eastAsia="Times New Roman" w:hAnsi="Avenir Next LT Pro" w:cs="Arial"/>
                <w:bCs/>
                <w:sz w:val="24"/>
                <w:szCs w:val="24"/>
                <w:lang w:eastAsia="en-GB"/>
              </w:rPr>
              <w:t>welcome</w:t>
            </w:r>
            <w:r w:rsidR="00EA5CD0">
              <w:rPr>
                <w:rFonts w:ascii="Avenir Next LT Pro" w:eastAsia="Times New Roman" w:hAnsi="Avenir Next LT Pro" w:cs="Arial"/>
                <w:bCs/>
                <w:sz w:val="24"/>
                <w:szCs w:val="24"/>
                <w:lang w:eastAsia="en-GB"/>
              </w:rPr>
              <w:t>d</w:t>
            </w:r>
            <w:r w:rsidR="003F4649">
              <w:rPr>
                <w:rFonts w:ascii="Avenir Next LT Pro" w:eastAsia="Times New Roman" w:hAnsi="Avenir Next LT Pro" w:cs="Arial"/>
                <w:bCs/>
                <w:sz w:val="24"/>
                <w:szCs w:val="24"/>
                <w:lang w:eastAsia="en-GB"/>
              </w:rPr>
              <w:t xml:space="preserve"> </w:t>
            </w:r>
            <w:r w:rsidR="00EA5CD0">
              <w:rPr>
                <w:rFonts w:ascii="Avenir Next LT Pro" w:eastAsia="Times New Roman" w:hAnsi="Avenir Next LT Pro" w:cs="Arial"/>
                <w:bCs/>
                <w:sz w:val="24"/>
                <w:szCs w:val="24"/>
                <w:lang w:eastAsia="en-GB"/>
              </w:rPr>
              <w:t>as</w:t>
            </w:r>
            <w:r>
              <w:rPr>
                <w:rFonts w:ascii="Avenir Next LT Pro" w:eastAsia="Times New Roman" w:hAnsi="Avenir Next LT Pro" w:cs="Arial"/>
                <w:bCs/>
                <w:sz w:val="24"/>
                <w:szCs w:val="24"/>
                <w:lang w:eastAsia="en-GB"/>
              </w:rPr>
              <w:t xml:space="preserve"> long as it is clear that the retention is conditional on a transfer to the community body.  A time limit is acceptable, so long as it is reasonable and can be amended.</w:t>
            </w:r>
          </w:p>
          <w:p w14:paraId="179231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A4702E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146EF3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Q8.</w:t>
      </w:r>
      <w:r>
        <w:rPr>
          <w:rFonts w:ascii="Avenir Next LT Pro" w:eastAsia="Times New Roman" w:hAnsi="Avenir Next LT Pro" w:cs="Arial"/>
          <w:b/>
          <w:bCs/>
          <w:sz w:val="24"/>
          <w:szCs w:val="24"/>
          <w:lang w:eastAsia="en-GB"/>
        </w:rPr>
        <w:tab/>
        <w:t>Do you think the OPTS should apply to all properties as described or should it be restricted to certain types of properties?  If the latter, which types?</w:t>
      </w:r>
    </w:p>
    <w:tbl>
      <w:tblPr>
        <w:tblStyle w:val="TableGrid"/>
        <w:tblW w:w="0" w:type="auto"/>
        <w:tblInd w:w="0" w:type="dxa"/>
        <w:tblLook w:val="04A0" w:firstRow="1" w:lastRow="0" w:firstColumn="1" w:lastColumn="0" w:noHBand="0" w:noVBand="1"/>
      </w:tblPr>
      <w:tblGrid>
        <w:gridCol w:w="9016"/>
      </w:tblGrid>
      <w:tr w:rsidR="00083678" w14:paraId="6BCDEC69" w14:textId="77777777" w:rsidTr="00083678">
        <w:tc>
          <w:tcPr>
            <w:tcW w:w="9016" w:type="dxa"/>
            <w:tcBorders>
              <w:top w:val="single" w:sz="4" w:space="0" w:color="auto"/>
              <w:left w:val="single" w:sz="4" w:space="0" w:color="auto"/>
              <w:bottom w:val="single" w:sz="4" w:space="0" w:color="auto"/>
              <w:right w:val="single" w:sz="4" w:space="0" w:color="auto"/>
            </w:tcBorders>
          </w:tcPr>
          <w:p w14:paraId="695FFA76"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1BF5894A" w14:textId="308E97BD" w:rsidR="00083678" w:rsidRDefault="00454409">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All types of property should be included.</w:t>
            </w:r>
            <w:r w:rsidR="003F4649">
              <w:rPr>
                <w:rFonts w:ascii="Avenir Next LT Pro" w:eastAsia="Times New Roman" w:hAnsi="Avenir Next LT Pro" w:cs="Arial"/>
                <w:bCs/>
                <w:sz w:val="24"/>
                <w:szCs w:val="24"/>
                <w:lang w:eastAsia="en-GB"/>
              </w:rPr>
              <w:t xml:space="preserve"> </w:t>
            </w:r>
          </w:p>
          <w:p w14:paraId="4A3BF42F" w14:textId="77777777" w:rsidR="006D5393" w:rsidRDefault="006D539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5A0905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26BC06C"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55F368B0" w14:textId="48B5683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Q9.</w:t>
      </w:r>
      <w:r>
        <w:rPr>
          <w:rFonts w:ascii="Avenir Next LT Pro" w:eastAsia="Times New Roman" w:hAnsi="Avenir Next LT Pro" w:cs="Arial"/>
          <w:b/>
          <w:bCs/>
          <w:sz w:val="24"/>
          <w:szCs w:val="24"/>
          <w:lang w:eastAsia="en-GB"/>
        </w:rPr>
        <w:tab/>
        <w:t>Do you agree that the above proposals provide an opportunity for ensuring community interests are considered as early as possible?  If not, why not?</w:t>
      </w:r>
    </w:p>
    <w:tbl>
      <w:tblPr>
        <w:tblStyle w:val="TableGrid"/>
        <w:tblW w:w="0" w:type="auto"/>
        <w:tblInd w:w="0" w:type="dxa"/>
        <w:tblLook w:val="04A0" w:firstRow="1" w:lastRow="0" w:firstColumn="1" w:lastColumn="0" w:noHBand="0" w:noVBand="1"/>
      </w:tblPr>
      <w:tblGrid>
        <w:gridCol w:w="9016"/>
      </w:tblGrid>
      <w:tr w:rsidR="00083678" w14:paraId="6E73EA62" w14:textId="77777777" w:rsidTr="00083678">
        <w:tc>
          <w:tcPr>
            <w:tcW w:w="9016" w:type="dxa"/>
            <w:tcBorders>
              <w:top w:val="single" w:sz="4" w:space="0" w:color="auto"/>
              <w:left w:val="single" w:sz="4" w:space="0" w:color="auto"/>
              <w:bottom w:val="single" w:sz="4" w:space="0" w:color="auto"/>
              <w:right w:val="single" w:sz="4" w:space="0" w:color="auto"/>
            </w:tcBorders>
          </w:tcPr>
          <w:p w14:paraId="1C67F767"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0A3EDE89" w14:textId="221861AD" w:rsidR="000A097B" w:rsidRDefault="003F4649">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Where there is an established community anchor organisation who is well</w:t>
            </w:r>
            <w:r w:rsidR="00C02045">
              <w:rPr>
                <w:rFonts w:ascii="Avenir Next LT Pro" w:eastAsia="Times New Roman" w:hAnsi="Avenir Next LT Pro" w:cs="Arial"/>
                <w:bCs/>
                <w:sz w:val="24"/>
                <w:szCs w:val="24"/>
                <w:lang w:eastAsia="en-GB"/>
              </w:rPr>
              <w:t>-</w:t>
            </w:r>
            <w:r>
              <w:rPr>
                <w:rFonts w:ascii="Avenir Next LT Pro" w:eastAsia="Times New Roman" w:hAnsi="Avenir Next LT Pro" w:cs="Arial"/>
                <w:bCs/>
                <w:sz w:val="24"/>
                <w:szCs w:val="24"/>
                <w:lang w:eastAsia="en-GB"/>
              </w:rPr>
              <w:t xml:space="preserve">connected </w:t>
            </w:r>
            <w:r w:rsidR="008A4D06">
              <w:rPr>
                <w:rFonts w:ascii="Avenir Next LT Pro" w:eastAsia="Times New Roman" w:hAnsi="Avenir Next LT Pro" w:cs="Arial"/>
                <w:bCs/>
                <w:sz w:val="24"/>
                <w:szCs w:val="24"/>
                <w:lang w:eastAsia="en-GB"/>
              </w:rPr>
              <w:t xml:space="preserve">to </w:t>
            </w:r>
            <w:r>
              <w:rPr>
                <w:rFonts w:ascii="Avenir Next LT Pro" w:eastAsia="Times New Roman" w:hAnsi="Avenir Next LT Pro" w:cs="Arial"/>
                <w:bCs/>
                <w:sz w:val="24"/>
                <w:szCs w:val="24"/>
                <w:lang w:eastAsia="en-GB"/>
              </w:rPr>
              <w:t xml:space="preserve">their community and has good relations with their local authority, this process will work and the community interest is likely to be considered at the earliest opportunity.  However, </w:t>
            </w:r>
            <w:r w:rsidR="000A097B">
              <w:rPr>
                <w:rFonts w:ascii="Avenir Next LT Pro" w:eastAsia="Times New Roman" w:hAnsi="Avenir Next LT Pro" w:cs="Arial"/>
                <w:bCs/>
                <w:sz w:val="24"/>
                <w:szCs w:val="24"/>
                <w:lang w:eastAsia="en-GB"/>
              </w:rPr>
              <w:t>as anyone can refer land for consideration under this scheme</w:t>
            </w:r>
            <w:r w:rsidR="008A4D06">
              <w:rPr>
                <w:rFonts w:ascii="Avenir Next LT Pro" w:eastAsia="Times New Roman" w:hAnsi="Avenir Next LT Pro" w:cs="Arial"/>
                <w:bCs/>
                <w:sz w:val="24"/>
                <w:szCs w:val="24"/>
                <w:lang w:eastAsia="en-GB"/>
              </w:rPr>
              <w:t xml:space="preserve"> including individuals</w:t>
            </w:r>
            <w:r w:rsidR="00C02045">
              <w:rPr>
                <w:rFonts w:ascii="Avenir Next LT Pro" w:eastAsia="Times New Roman" w:hAnsi="Avenir Next LT Pro" w:cs="Arial"/>
                <w:bCs/>
                <w:sz w:val="24"/>
                <w:szCs w:val="24"/>
                <w:lang w:eastAsia="en-GB"/>
              </w:rPr>
              <w:t xml:space="preserve"> and small groups</w:t>
            </w:r>
            <w:r w:rsidR="000A097B">
              <w:rPr>
                <w:rFonts w:ascii="Avenir Next LT Pro" w:eastAsia="Times New Roman" w:hAnsi="Avenir Next LT Pro" w:cs="Arial"/>
                <w:bCs/>
                <w:sz w:val="24"/>
                <w:szCs w:val="24"/>
                <w:lang w:eastAsia="en-GB"/>
              </w:rPr>
              <w:t xml:space="preserve">, without proactive community engagement, some will not be able to navigate this process effectively and the opportunity will be lost.  </w:t>
            </w:r>
          </w:p>
          <w:p w14:paraId="7B162C1A" w14:textId="77777777" w:rsidR="000A097B" w:rsidRDefault="000A097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15E5C379" w14:textId="33B4A644" w:rsidR="003F4649" w:rsidRDefault="000A097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 xml:space="preserve">Our experience of supporting the Community Right to Buy for abandoned, neglected and detrimental has been that it can be a small group of individuals </w:t>
            </w:r>
            <w:r>
              <w:rPr>
                <w:rFonts w:ascii="Avenir Next LT Pro" w:eastAsia="Times New Roman" w:hAnsi="Avenir Next LT Pro" w:cs="Arial"/>
                <w:bCs/>
                <w:sz w:val="24"/>
                <w:szCs w:val="24"/>
                <w:lang w:eastAsia="en-GB"/>
              </w:rPr>
              <w:lastRenderedPageBreak/>
              <w:t>who are most affected by the issue but not best placed to move the project forward.  For example, a land wrap around a housing estate in the north of Glasgow was allowed to fall into an abandoned and neglected condition.  This was having a significantly detrimental impact on the community but it didn’t made sense for that particular community to establish a separate community organisation</w:t>
            </w:r>
            <w:r w:rsidR="008A4D06">
              <w:rPr>
                <w:rFonts w:ascii="Avenir Next LT Pro" w:eastAsia="Times New Roman" w:hAnsi="Avenir Next LT Pro" w:cs="Arial"/>
                <w:bCs/>
                <w:sz w:val="24"/>
                <w:szCs w:val="24"/>
                <w:lang w:eastAsia="en-GB"/>
              </w:rPr>
              <w:t xml:space="preserve"> to take ownership of the land</w:t>
            </w:r>
            <w:r>
              <w:rPr>
                <w:rFonts w:ascii="Avenir Next LT Pro" w:eastAsia="Times New Roman" w:hAnsi="Avenir Next LT Pro" w:cs="Arial"/>
                <w:bCs/>
                <w:sz w:val="24"/>
                <w:szCs w:val="24"/>
                <w:lang w:eastAsia="en-GB"/>
              </w:rPr>
              <w:t xml:space="preserve">.  The local development trust agreed to pursue the </w:t>
            </w:r>
            <w:proofErr w:type="spellStart"/>
            <w:r>
              <w:rPr>
                <w:rFonts w:ascii="Avenir Next LT Pro" w:eastAsia="Times New Roman" w:hAnsi="Avenir Next LT Pro" w:cs="Arial"/>
                <w:bCs/>
                <w:sz w:val="24"/>
                <w:szCs w:val="24"/>
                <w:lang w:eastAsia="en-GB"/>
              </w:rPr>
              <w:t>CRtB</w:t>
            </w:r>
            <w:proofErr w:type="spellEnd"/>
            <w:r>
              <w:rPr>
                <w:rFonts w:ascii="Avenir Next LT Pro" w:eastAsia="Times New Roman" w:hAnsi="Avenir Next LT Pro" w:cs="Arial"/>
                <w:bCs/>
                <w:sz w:val="24"/>
                <w:szCs w:val="24"/>
                <w:lang w:eastAsia="en-GB"/>
              </w:rPr>
              <w:t xml:space="preserve"> for this group and work with them to restore the land.</w:t>
            </w:r>
          </w:p>
          <w:p w14:paraId="70D8649F" w14:textId="38992AE3" w:rsidR="000A097B" w:rsidRDefault="000A097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670F1B82" w14:textId="5F132137" w:rsidR="000A097B" w:rsidRDefault="000A097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It would also be helpful if the KLTR website referred to support organisation</w:t>
            </w:r>
            <w:r w:rsidR="008A4D06">
              <w:rPr>
                <w:rFonts w:ascii="Avenir Next LT Pro" w:eastAsia="Times New Roman" w:hAnsi="Avenir Next LT Pro" w:cs="Arial"/>
                <w:bCs/>
                <w:sz w:val="24"/>
                <w:szCs w:val="24"/>
                <w:lang w:eastAsia="en-GB"/>
              </w:rPr>
              <w:t>s</w:t>
            </w:r>
            <w:r>
              <w:rPr>
                <w:rFonts w:ascii="Avenir Next LT Pro" w:eastAsia="Times New Roman" w:hAnsi="Avenir Next LT Pro" w:cs="Arial"/>
                <w:bCs/>
                <w:sz w:val="24"/>
                <w:szCs w:val="24"/>
                <w:lang w:eastAsia="en-GB"/>
              </w:rPr>
              <w:t xml:space="preserve"> and provided case study examples.  </w:t>
            </w:r>
            <w:r w:rsidR="008A4D06">
              <w:rPr>
                <w:rFonts w:ascii="Avenir Next LT Pro" w:eastAsia="Times New Roman" w:hAnsi="Avenir Next LT Pro" w:cs="Arial"/>
                <w:bCs/>
                <w:sz w:val="24"/>
                <w:szCs w:val="24"/>
                <w:lang w:eastAsia="en-GB"/>
              </w:rPr>
              <w:t>DTAS</w:t>
            </w:r>
            <w:r w:rsidR="00EA5CD0">
              <w:rPr>
                <w:rFonts w:ascii="Avenir Next LT Pro" w:eastAsia="Times New Roman" w:hAnsi="Avenir Next LT Pro" w:cs="Arial"/>
                <w:bCs/>
                <w:sz w:val="24"/>
                <w:szCs w:val="24"/>
                <w:lang w:eastAsia="en-GB"/>
              </w:rPr>
              <w:t>/COSS</w:t>
            </w:r>
            <w:r w:rsidR="008A4D06">
              <w:rPr>
                <w:rFonts w:ascii="Avenir Next LT Pro" w:eastAsia="Times New Roman" w:hAnsi="Avenir Next LT Pro" w:cs="Arial"/>
                <w:bCs/>
                <w:sz w:val="24"/>
                <w:szCs w:val="24"/>
                <w:lang w:eastAsia="en-GB"/>
              </w:rPr>
              <w:t xml:space="preserve"> developed jointly with the Scottish Land Commission the </w:t>
            </w:r>
            <w:hyperlink r:id="rId8" w:history="1">
              <w:r w:rsidR="008A4D06" w:rsidRPr="008A4D06">
                <w:rPr>
                  <w:rStyle w:val="Hyperlink"/>
                  <w:rFonts w:ascii="Avenir Next LT Pro" w:eastAsia="Times New Roman" w:hAnsi="Avenir Next LT Pro" w:cs="Arial"/>
                  <w:bCs/>
                  <w:sz w:val="24"/>
                  <w:szCs w:val="24"/>
                  <w:lang w:eastAsia="en-GB"/>
                </w:rPr>
                <w:t>toolkit</w:t>
              </w:r>
            </w:hyperlink>
            <w:r w:rsidR="008A4D06">
              <w:rPr>
                <w:rFonts w:ascii="Avenir Next LT Pro" w:eastAsia="Times New Roman" w:hAnsi="Avenir Next LT Pro" w:cs="Arial"/>
                <w:bCs/>
                <w:sz w:val="24"/>
                <w:szCs w:val="24"/>
                <w:lang w:eastAsia="en-GB"/>
              </w:rPr>
              <w:t xml:space="preserve"> for Community action on vacant and derelict land which also references KLTR.  As flagged in the guide, </w:t>
            </w:r>
            <w:r w:rsidR="00C02045">
              <w:rPr>
                <w:rFonts w:ascii="Avenir Next LT Pro" w:eastAsia="Times New Roman" w:hAnsi="Avenir Next LT Pro" w:cs="Arial"/>
                <w:bCs/>
                <w:sz w:val="24"/>
                <w:szCs w:val="24"/>
                <w:lang w:eastAsia="en-GB"/>
              </w:rPr>
              <w:t>DTAS/</w:t>
            </w:r>
            <w:r w:rsidR="008A4D06">
              <w:rPr>
                <w:rFonts w:ascii="Avenir Next LT Pro" w:eastAsia="Times New Roman" w:hAnsi="Avenir Next LT Pro" w:cs="Arial"/>
                <w:bCs/>
                <w:sz w:val="24"/>
                <w:szCs w:val="24"/>
                <w:lang w:eastAsia="en-GB"/>
              </w:rPr>
              <w:t>COSS has a property lawyer on the team who will conduct title searches for community groups at no cost.</w:t>
            </w:r>
          </w:p>
          <w:p w14:paraId="2C0244F8" w14:textId="6E1C99CF" w:rsidR="008A4D06" w:rsidRDefault="008A4D06">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5A45917C" w14:textId="627CE3C1" w:rsidR="008A4D06" w:rsidRDefault="008A4D06">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With regard to the time limits on KLTR starting as soon as KLTR are notified, something on the website to warn parties about this would be useful and to advise that KLTR is not notified until the parties are in a position to go ahead.</w:t>
            </w:r>
          </w:p>
          <w:p w14:paraId="5A70F74B" w14:textId="77777777" w:rsidR="003F4649" w:rsidRDefault="003F4649">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428E76E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FF39E7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70135EF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Q10.</w:t>
      </w:r>
      <w:r>
        <w:rPr>
          <w:rFonts w:ascii="Avenir Next LT Pro" w:eastAsia="Times New Roman" w:hAnsi="Avenir Next LT Pro" w:cs="Arial"/>
          <w:b/>
          <w:bCs/>
          <w:sz w:val="24"/>
          <w:szCs w:val="24"/>
          <w:lang w:eastAsia="en-GB"/>
        </w:rPr>
        <w:tab/>
        <w:t>Do you agree that the above criteria should apply to the OPTS?  If not, what criteria do you think should or should not apply and why?</w:t>
      </w:r>
    </w:p>
    <w:tbl>
      <w:tblPr>
        <w:tblStyle w:val="TableGrid"/>
        <w:tblW w:w="0" w:type="auto"/>
        <w:tblInd w:w="0" w:type="dxa"/>
        <w:tblLook w:val="04A0" w:firstRow="1" w:lastRow="0" w:firstColumn="1" w:lastColumn="0" w:noHBand="0" w:noVBand="1"/>
      </w:tblPr>
      <w:tblGrid>
        <w:gridCol w:w="9016"/>
      </w:tblGrid>
      <w:tr w:rsidR="00083678" w14:paraId="21B2FC52" w14:textId="77777777" w:rsidTr="00083678">
        <w:tc>
          <w:tcPr>
            <w:tcW w:w="9016" w:type="dxa"/>
            <w:tcBorders>
              <w:top w:val="single" w:sz="4" w:space="0" w:color="auto"/>
              <w:left w:val="single" w:sz="4" w:space="0" w:color="auto"/>
              <w:bottom w:val="single" w:sz="4" w:space="0" w:color="auto"/>
              <w:right w:val="single" w:sz="4" w:space="0" w:color="auto"/>
            </w:tcBorders>
          </w:tcPr>
          <w:p w14:paraId="7987581A"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322E65C6" w14:textId="7BEE217B" w:rsidR="00083678" w:rsidRPr="006D5393" w:rsidRDefault="00C02045">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 xml:space="preserve">We </w:t>
            </w:r>
            <w:r w:rsidR="00991146">
              <w:rPr>
                <w:rFonts w:ascii="Avenir Next LT Pro" w:eastAsia="Times New Roman" w:hAnsi="Avenir Next LT Pro" w:cs="Arial"/>
                <w:bCs/>
                <w:sz w:val="24"/>
                <w:szCs w:val="24"/>
                <w:lang w:eastAsia="en-GB"/>
              </w:rPr>
              <w:t>agree with these criteria.</w:t>
            </w:r>
          </w:p>
          <w:p w14:paraId="39031A2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70EE6A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8687FD"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61BE993"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Q11.</w:t>
      </w:r>
      <w:r>
        <w:rPr>
          <w:rFonts w:ascii="Avenir Next LT Pro" w:eastAsia="Times New Roman" w:hAnsi="Avenir Next LT Pro" w:cs="Arial"/>
          <w:b/>
          <w:bCs/>
          <w:sz w:val="24"/>
          <w:szCs w:val="24"/>
          <w:lang w:eastAsia="en-GB"/>
        </w:rPr>
        <w:tab/>
        <w:t>Do you agree that the OPTS should ensure the wider public interest is considered before private interest?  If not, why not?</w:t>
      </w:r>
    </w:p>
    <w:tbl>
      <w:tblPr>
        <w:tblStyle w:val="TableGrid"/>
        <w:tblW w:w="0" w:type="auto"/>
        <w:tblInd w:w="0" w:type="dxa"/>
        <w:tblLook w:val="04A0" w:firstRow="1" w:lastRow="0" w:firstColumn="1" w:lastColumn="0" w:noHBand="0" w:noVBand="1"/>
      </w:tblPr>
      <w:tblGrid>
        <w:gridCol w:w="9016"/>
      </w:tblGrid>
      <w:tr w:rsidR="00083678" w14:paraId="0A24878D" w14:textId="77777777" w:rsidTr="00083678">
        <w:tc>
          <w:tcPr>
            <w:tcW w:w="9016" w:type="dxa"/>
            <w:tcBorders>
              <w:top w:val="single" w:sz="4" w:space="0" w:color="auto"/>
              <w:left w:val="single" w:sz="4" w:space="0" w:color="auto"/>
              <w:bottom w:val="single" w:sz="4" w:space="0" w:color="auto"/>
              <w:right w:val="single" w:sz="4" w:space="0" w:color="auto"/>
            </w:tcBorders>
          </w:tcPr>
          <w:p w14:paraId="709185EA"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37DC7F20" w14:textId="584BD75A" w:rsidR="00083678" w:rsidRPr="006D5393" w:rsidRDefault="00991146">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Yes, public interest should be considered ahead of private interest.</w:t>
            </w:r>
          </w:p>
          <w:p w14:paraId="2105B67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366DF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670ED56"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54DD02A"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Q12.</w:t>
      </w:r>
      <w:r>
        <w:rPr>
          <w:rFonts w:ascii="Avenir Next LT Pro" w:eastAsia="Times New Roman" w:hAnsi="Avenir Next LT Pro" w:cs="Arial"/>
          <w:b/>
          <w:bCs/>
          <w:sz w:val="24"/>
          <w:szCs w:val="24"/>
          <w:lang w:eastAsia="en-GB"/>
        </w:rPr>
        <w:tab/>
        <w:t>Do you think the public interest is defined reasonably for the purposes of the OPTS? If not, how should it be defined?</w:t>
      </w:r>
    </w:p>
    <w:tbl>
      <w:tblPr>
        <w:tblStyle w:val="TableGrid"/>
        <w:tblW w:w="0" w:type="auto"/>
        <w:tblInd w:w="0" w:type="dxa"/>
        <w:tblLook w:val="04A0" w:firstRow="1" w:lastRow="0" w:firstColumn="1" w:lastColumn="0" w:noHBand="0" w:noVBand="1"/>
      </w:tblPr>
      <w:tblGrid>
        <w:gridCol w:w="9016"/>
      </w:tblGrid>
      <w:tr w:rsidR="00083678" w14:paraId="1F8012B2" w14:textId="77777777" w:rsidTr="00083678">
        <w:tc>
          <w:tcPr>
            <w:tcW w:w="9016" w:type="dxa"/>
            <w:tcBorders>
              <w:top w:val="single" w:sz="4" w:space="0" w:color="auto"/>
              <w:left w:val="single" w:sz="4" w:space="0" w:color="auto"/>
              <w:bottom w:val="single" w:sz="4" w:space="0" w:color="auto"/>
              <w:right w:val="single" w:sz="4" w:space="0" w:color="auto"/>
            </w:tcBorders>
          </w:tcPr>
          <w:p w14:paraId="25E058DA"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4CFE6904" w14:textId="19CB4344" w:rsidR="004A05C8" w:rsidRPr="004A05C8" w:rsidRDefault="00991146">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 xml:space="preserve">As defined </w:t>
            </w:r>
          </w:p>
          <w:p w14:paraId="4AB511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F59ECD7"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07DFB419"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Q13:</w:t>
      </w:r>
      <w:r>
        <w:rPr>
          <w:rFonts w:ascii="Avenir Next LT Pro" w:eastAsia="Times New Roman" w:hAnsi="Avenir Next LT Pro" w:cs="Arial"/>
          <w:b/>
          <w:bCs/>
          <w:sz w:val="24"/>
          <w:szCs w:val="24"/>
          <w:lang w:eastAsia="en-GB"/>
        </w:rPr>
        <w:tab/>
        <w:t>Do you agree that the KLTR should take a high-level approach to sustainable development issues, as above, in order to allow further scrutiny and transparency at local level?  If not, why not?</w:t>
      </w:r>
    </w:p>
    <w:tbl>
      <w:tblPr>
        <w:tblStyle w:val="TableGrid"/>
        <w:tblW w:w="0" w:type="auto"/>
        <w:tblInd w:w="0" w:type="dxa"/>
        <w:tblLook w:val="04A0" w:firstRow="1" w:lastRow="0" w:firstColumn="1" w:lastColumn="0" w:noHBand="0" w:noVBand="1"/>
      </w:tblPr>
      <w:tblGrid>
        <w:gridCol w:w="9016"/>
      </w:tblGrid>
      <w:tr w:rsidR="00083678" w14:paraId="126590F8" w14:textId="77777777" w:rsidTr="00083678">
        <w:tc>
          <w:tcPr>
            <w:tcW w:w="9016" w:type="dxa"/>
            <w:tcBorders>
              <w:top w:val="single" w:sz="4" w:space="0" w:color="auto"/>
              <w:left w:val="single" w:sz="4" w:space="0" w:color="auto"/>
              <w:bottom w:val="single" w:sz="4" w:space="0" w:color="auto"/>
              <w:right w:val="single" w:sz="4" w:space="0" w:color="auto"/>
            </w:tcBorders>
          </w:tcPr>
          <w:p w14:paraId="40D1C6B2"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5A71E6A6" w14:textId="2ABD722C" w:rsidR="00C02045" w:rsidRDefault="00C02045">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lastRenderedPageBreak/>
              <w:t xml:space="preserve">Local authorities are well placed to identify and assess any sustainable development issues brought forward by proposals.  However, unlike the Community Empowerment Act, this process does not provide communities with an option to appeal decisions if they believe sustainable development issues are ignored.  Nor does it provide a mechanism to deal with interest from more than one community group interested in the property.  </w:t>
            </w:r>
          </w:p>
          <w:p w14:paraId="0442359B" w14:textId="185D5A42"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69595BE" w14:textId="715E63B6" w:rsidR="00C02045" w:rsidRDefault="00C02045">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Unless community groups go through the formal asset transfer process under the Community Empowerment Act, where there is a requirement to publish all the documentation, it is not clear how taking this high-level approach improves transparency at a local level.  Consideration could be given to publishing details of all transfers on the KLTR site.  Not only would this raise the profile of the programme but would give transparency to decision-making and recommendations.  </w:t>
            </w:r>
          </w:p>
          <w:p w14:paraId="55648244" w14:textId="77777777" w:rsidR="00C02045" w:rsidRDefault="00C02045">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505C55D1" w14:textId="11379D69" w:rsidR="00C02045" w:rsidRPr="00C02045" w:rsidRDefault="00C02045">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With the Appeals to Scottish Ministers under the Community Empowerment Act, there is interesting learning from the Scottish Government Reporter Reports on asset transfer in relation to measuring/ capturing the social, economic and environmental impact of asset transfers. </w:t>
            </w:r>
          </w:p>
          <w:p w14:paraId="7B0F3B5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FCB8F5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F468991" w14:textId="77777777" w:rsidR="00083678" w:rsidRDefault="00083678" w:rsidP="00BD0C64">
      <w:pPr>
        <w:spacing w:line="254" w:lineRule="auto"/>
        <w:contextualSpacing/>
        <w:rPr>
          <w:rFonts w:ascii="Avenir Next LT Pro" w:hAnsi="Avenir Next LT Pro" w:cs="Arial"/>
          <w:sz w:val="24"/>
          <w:szCs w:val="24"/>
        </w:rPr>
      </w:pPr>
      <w:r>
        <w:rPr>
          <w:rFonts w:ascii="Avenir Next LT Pro" w:hAnsi="Avenir Next LT Pro" w:cs="Arial"/>
          <w:b/>
          <w:bCs/>
          <w:sz w:val="24"/>
          <w:szCs w:val="24"/>
        </w:rPr>
        <w:t>Q14:</w:t>
      </w:r>
      <w:r>
        <w:rPr>
          <w:rFonts w:ascii="Avenir Next LT Pro" w:hAnsi="Avenir Next LT Pro" w:cs="Arial"/>
          <w:sz w:val="24"/>
          <w:szCs w:val="24"/>
        </w:rPr>
        <w:t xml:space="preserve"> </w:t>
      </w:r>
      <w:r>
        <w:rPr>
          <w:rFonts w:ascii="Avenir Next LT Pro" w:hAnsi="Avenir Next LT Pro" w:cs="Arial"/>
          <w:b/>
          <w:bCs/>
          <w:sz w:val="24"/>
          <w:szCs w:val="24"/>
        </w:rPr>
        <w:t>Do you consider there are specific circumstances in which the KLTR should never deal with dissolved company property when a company still remains within its 6-year restoration window?</w:t>
      </w:r>
      <w:r>
        <w:rPr>
          <w:rFonts w:ascii="Avenir Next LT Pro" w:hAnsi="Avenir Next LT Pro" w:cs="Arial"/>
          <w:sz w:val="24"/>
          <w:szCs w:val="24"/>
        </w:rPr>
        <w:t xml:space="preserve"> </w:t>
      </w:r>
    </w:p>
    <w:tbl>
      <w:tblPr>
        <w:tblStyle w:val="TableGrid"/>
        <w:tblW w:w="0" w:type="auto"/>
        <w:tblInd w:w="0" w:type="dxa"/>
        <w:tblLook w:val="04A0" w:firstRow="1" w:lastRow="0" w:firstColumn="1" w:lastColumn="0" w:noHBand="0" w:noVBand="1"/>
      </w:tblPr>
      <w:tblGrid>
        <w:gridCol w:w="9016"/>
      </w:tblGrid>
      <w:tr w:rsidR="00083678" w14:paraId="3012172E" w14:textId="77777777" w:rsidTr="00083678">
        <w:tc>
          <w:tcPr>
            <w:tcW w:w="9016" w:type="dxa"/>
            <w:tcBorders>
              <w:top w:val="single" w:sz="4" w:space="0" w:color="auto"/>
              <w:left w:val="single" w:sz="4" w:space="0" w:color="auto"/>
              <w:bottom w:val="single" w:sz="4" w:space="0" w:color="auto"/>
              <w:right w:val="single" w:sz="4" w:space="0" w:color="auto"/>
            </w:tcBorders>
          </w:tcPr>
          <w:p w14:paraId="51C14760" w14:textId="77777777" w:rsidR="00EA5CD0" w:rsidRDefault="00EA5CD0">
            <w:pPr>
              <w:spacing w:after="255" w:line="254" w:lineRule="auto"/>
              <w:contextualSpacing/>
              <w:jc w:val="both"/>
              <w:rPr>
                <w:rFonts w:ascii="Avenir Next LT Pro" w:hAnsi="Avenir Next LT Pro" w:cs="Arial"/>
                <w:sz w:val="24"/>
                <w:szCs w:val="24"/>
              </w:rPr>
            </w:pPr>
          </w:p>
          <w:p w14:paraId="501869C6" w14:textId="4AC063CB" w:rsidR="00083678" w:rsidRDefault="003F71E0">
            <w:pPr>
              <w:spacing w:after="255" w:line="254" w:lineRule="auto"/>
              <w:contextualSpacing/>
              <w:jc w:val="both"/>
              <w:rPr>
                <w:rFonts w:ascii="Avenir Next LT Pro" w:hAnsi="Avenir Next LT Pro" w:cs="Arial"/>
                <w:sz w:val="24"/>
                <w:szCs w:val="24"/>
              </w:rPr>
            </w:pPr>
            <w:r>
              <w:rPr>
                <w:rFonts w:ascii="Avenir Next LT Pro" w:hAnsi="Avenir Next LT Pro" w:cs="Arial"/>
                <w:sz w:val="24"/>
                <w:szCs w:val="24"/>
              </w:rPr>
              <w:t xml:space="preserve">KLTR is already well aware of risks involved in dealing with a company which could be restored, so we </w:t>
            </w:r>
            <w:r w:rsidR="005A436C">
              <w:rPr>
                <w:rFonts w:ascii="Avenir Next LT Pro" w:hAnsi="Avenir Next LT Pro" w:cs="Arial"/>
                <w:sz w:val="24"/>
                <w:szCs w:val="24"/>
              </w:rPr>
              <w:t>are happy to rely on KLTR’s judgement.</w:t>
            </w:r>
          </w:p>
          <w:p w14:paraId="539EB28F" w14:textId="77777777" w:rsidR="00083678" w:rsidRDefault="00083678">
            <w:pPr>
              <w:spacing w:after="255" w:line="254" w:lineRule="auto"/>
              <w:contextualSpacing/>
              <w:jc w:val="both"/>
              <w:rPr>
                <w:rFonts w:ascii="Avenir Next LT Pro" w:hAnsi="Avenir Next LT Pro" w:cs="Arial"/>
                <w:sz w:val="24"/>
                <w:szCs w:val="24"/>
              </w:rPr>
            </w:pPr>
          </w:p>
          <w:p w14:paraId="0A350BCB" w14:textId="77777777" w:rsidR="00083678" w:rsidRDefault="00083678">
            <w:pPr>
              <w:spacing w:after="255" w:line="254" w:lineRule="auto"/>
              <w:contextualSpacing/>
              <w:jc w:val="both"/>
              <w:rPr>
                <w:rFonts w:ascii="Avenir Next LT Pro" w:hAnsi="Avenir Next LT Pro" w:cs="Arial"/>
                <w:sz w:val="24"/>
                <w:szCs w:val="24"/>
              </w:rPr>
            </w:pPr>
          </w:p>
        </w:tc>
      </w:tr>
    </w:tbl>
    <w:p w14:paraId="41100E89" w14:textId="77777777" w:rsidR="00083678" w:rsidRDefault="00083678" w:rsidP="00083678">
      <w:pPr>
        <w:contextualSpacing/>
        <w:jc w:val="both"/>
        <w:rPr>
          <w:rFonts w:ascii="Avenir Next LT Pro" w:hAnsi="Avenir Next LT Pro" w:cs="Arial"/>
          <w:b/>
          <w:bCs/>
          <w:sz w:val="24"/>
          <w:szCs w:val="24"/>
        </w:rPr>
      </w:pPr>
    </w:p>
    <w:p w14:paraId="200A7AE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Q15.</w:t>
      </w:r>
      <w:r>
        <w:rPr>
          <w:rFonts w:ascii="Avenir Next LT Pro" w:eastAsia="Times New Roman" w:hAnsi="Avenir Next LT Pro" w:cs="Arial"/>
          <w:b/>
          <w:bCs/>
          <w:sz w:val="24"/>
          <w:szCs w:val="24"/>
          <w:lang w:eastAsia="en-GB"/>
        </w:rPr>
        <w:tab/>
        <w:t xml:space="preserve">In addition to the above, do think any other financial controls or safeguards are required?  If so, please describe how and why. </w:t>
      </w:r>
    </w:p>
    <w:tbl>
      <w:tblPr>
        <w:tblStyle w:val="TableGrid"/>
        <w:tblW w:w="0" w:type="auto"/>
        <w:tblInd w:w="0" w:type="dxa"/>
        <w:tblLook w:val="04A0" w:firstRow="1" w:lastRow="0" w:firstColumn="1" w:lastColumn="0" w:noHBand="0" w:noVBand="1"/>
      </w:tblPr>
      <w:tblGrid>
        <w:gridCol w:w="9016"/>
      </w:tblGrid>
      <w:tr w:rsidR="00083678" w14:paraId="0424BD4C" w14:textId="77777777" w:rsidTr="00083678">
        <w:tc>
          <w:tcPr>
            <w:tcW w:w="9016" w:type="dxa"/>
            <w:tcBorders>
              <w:top w:val="single" w:sz="4" w:space="0" w:color="auto"/>
              <w:left w:val="single" w:sz="4" w:space="0" w:color="auto"/>
              <w:bottom w:val="single" w:sz="4" w:space="0" w:color="auto"/>
              <w:right w:val="single" w:sz="4" w:space="0" w:color="auto"/>
            </w:tcBorders>
          </w:tcPr>
          <w:p w14:paraId="59CD6CE7"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4D19E7A7" w14:textId="7EDC058A" w:rsidR="00083678" w:rsidRPr="005A436C" w:rsidRDefault="00EC6AFC">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Nothing to add.</w:t>
            </w:r>
          </w:p>
          <w:p w14:paraId="75D8D58B"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A853A9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107EC05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9A47D46"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Q16.</w:t>
      </w:r>
      <w:r>
        <w:rPr>
          <w:rFonts w:ascii="Avenir Next LT Pro" w:eastAsia="Times New Roman" w:hAnsi="Avenir Next LT Pro" w:cs="Arial"/>
          <w:b/>
          <w:bCs/>
          <w:sz w:val="24"/>
          <w:szCs w:val="24"/>
          <w:lang w:eastAsia="en-GB"/>
        </w:rPr>
        <w:tab/>
        <w:t>Do you think the KLTR’s approach to liability and risk is acceptable?  If not, how could this be improved?</w:t>
      </w:r>
    </w:p>
    <w:tbl>
      <w:tblPr>
        <w:tblStyle w:val="TableGrid"/>
        <w:tblW w:w="0" w:type="auto"/>
        <w:tblInd w:w="0" w:type="dxa"/>
        <w:tblLook w:val="04A0" w:firstRow="1" w:lastRow="0" w:firstColumn="1" w:lastColumn="0" w:noHBand="0" w:noVBand="1"/>
      </w:tblPr>
      <w:tblGrid>
        <w:gridCol w:w="9016"/>
      </w:tblGrid>
      <w:tr w:rsidR="00083678" w14:paraId="35EABA18" w14:textId="77777777" w:rsidTr="00083678">
        <w:tc>
          <w:tcPr>
            <w:tcW w:w="9016" w:type="dxa"/>
            <w:tcBorders>
              <w:top w:val="single" w:sz="4" w:space="0" w:color="auto"/>
              <w:left w:val="single" w:sz="4" w:space="0" w:color="auto"/>
              <w:bottom w:val="single" w:sz="4" w:space="0" w:color="auto"/>
              <w:right w:val="single" w:sz="4" w:space="0" w:color="auto"/>
            </w:tcBorders>
          </w:tcPr>
          <w:p w14:paraId="46B3242A"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6666D9D1" w14:textId="38D7B7CE" w:rsidR="00083678" w:rsidRPr="00EC6AFC" w:rsidRDefault="00EC6AFC">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Yes.</w:t>
            </w:r>
          </w:p>
          <w:p w14:paraId="12BF1CA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8BA80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8F1EADC"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3CBBFF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Q17.</w:t>
      </w:r>
      <w:r>
        <w:rPr>
          <w:rFonts w:ascii="Avenir Next LT Pro" w:eastAsia="Times New Roman" w:hAnsi="Avenir Next LT Pro" w:cs="Arial"/>
          <w:b/>
          <w:bCs/>
          <w:sz w:val="24"/>
          <w:szCs w:val="24"/>
          <w:lang w:eastAsia="en-GB"/>
        </w:rPr>
        <w:tab/>
        <w:t>Are there any other ways you think the OPTS may be monitored?  If so, in what way?</w:t>
      </w:r>
    </w:p>
    <w:tbl>
      <w:tblPr>
        <w:tblStyle w:val="TableGrid"/>
        <w:tblW w:w="0" w:type="auto"/>
        <w:tblInd w:w="0" w:type="dxa"/>
        <w:tblLook w:val="04A0" w:firstRow="1" w:lastRow="0" w:firstColumn="1" w:lastColumn="0" w:noHBand="0" w:noVBand="1"/>
      </w:tblPr>
      <w:tblGrid>
        <w:gridCol w:w="9016"/>
      </w:tblGrid>
      <w:tr w:rsidR="00083678" w14:paraId="47F46C5A" w14:textId="77777777" w:rsidTr="00083678">
        <w:tc>
          <w:tcPr>
            <w:tcW w:w="9016" w:type="dxa"/>
            <w:tcBorders>
              <w:top w:val="single" w:sz="4" w:space="0" w:color="auto"/>
              <w:left w:val="single" w:sz="4" w:space="0" w:color="auto"/>
              <w:bottom w:val="single" w:sz="4" w:space="0" w:color="auto"/>
              <w:right w:val="single" w:sz="4" w:space="0" w:color="auto"/>
            </w:tcBorders>
          </w:tcPr>
          <w:p w14:paraId="69D23956"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145EDE6B" w14:textId="617F404A" w:rsidR="00FF7B04" w:rsidRDefault="00FF7B04">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FF7B04">
              <w:rPr>
                <w:rFonts w:ascii="Avenir Next LT Pro" w:eastAsia="Times New Roman" w:hAnsi="Avenir Next LT Pro" w:cs="Arial"/>
                <w:sz w:val="24"/>
                <w:szCs w:val="24"/>
                <w:lang w:eastAsia="en-GB"/>
              </w:rPr>
              <w:t xml:space="preserve">As with any transfer of public assets there are risks </w:t>
            </w:r>
            <w:r>
              <w:rPr>
                <w:rFonts w:ascii="Avenir Next LT Pro" w:eastAsia="Times New Roman" w:hAnsi="Avenir Next LT Pro" w:cs="Arial"/>
                <w:sz w:val="24"/>
                <w:szCs w:val="24"/>
                <w:lang w:eastAsia="en-GB"/>
              </w:rPr>
              <w:t xml:space="preserve">associated with the transfer. Local authorities/ public bodies are well versed in managing/ mitigating these risks in relation to the transfer of their own assets and organisations such as DTAS/ COSS and HIE/ SOSE work with community groups to strengthen their own governance arrangements and business propositions for assets.  As part of the DTAS/ COSS CPD for local authorities we deliver a session on </w:t>
            </w:r>
            <w:hyperlink r:id="rId9" w:history="1">
              <w:r w:rsidRPr="00FF7B04">
                <w:rPr>
                  <w:rStyle w:val="Hyperlink"/>
                  <w:rFonts w:ascii="Avenir Next LT Pro" w:eastAsia="Times New Roman" w:hAnsi="Avenir Next LT Pro" w:cs="Arial"/>
                  <w:sz w:val="24"/>
                  <w:szCs w:val="24"/>
                  <w:lang w:eastAsia="en-GB"/>
                </w:rPr>
                <w:t>Managing Risk in Asset Transfer</w:t>
              </w:r>
            </w:hyperlink>
            <w:r>
              <w:rPr>
                <w:rFonts w:ascii="Avenir Next LT Pro" w:eastAsia="Times New Roman" w:hAnsi="Avenir Next LT Pro" w:cs="Arial"/>
                <w:sz w:val="24"/>
                <w:szCs w:val="24"/>
                <w:lang w:eastAsia="en-GB"/>
              </w:rPr>
              <w:t xml:space="preserve">.  </w:t>
            </w:r>
          </w:p>
          <w:p w14:paraId="670211E5" w14:textId="77777777" w:rsidR="00FF7B04" w:rsidRDefault="00FF7B04">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211494D9" w14:textId="11E73AC5" w:rsidR="00083678" w:rsidRPr="00FF7B04" w:rsidRDefault="00FF7B04">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A working group established to review ongoing practice will be a very helpful to monitor progress and impact.  </w:t>
            </w:r>
          </w:p>
          <w:p w14:paraId="2D9F00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ED9F2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4FE4DB6"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Q18.</w:t>
      </w:r>
      <w:r>
        <w:rPr>
          <w:rFonts w:ascii="Avenir Next LT Pro" w:hAnsi="Avenir Next LT Pro" w:cs="Arial"/>
          <w:b/>
          <w:bCs/>
          <w:sz w:val="24"/>
          <w:szCs w:val="24"/>
        </w:rPr>
        <w:tab/>
        <w:t xml:space="preserve">Do you agree that penalties for non-delivery of aspirations are unnecessary, as above, and that local accountability should be sufficient to ensure delivery of agreed aspirations? </w:t>
      </w:r>
    </w:p>
    <w:tbl>
      <w:tblPr>
        <w:tblStyle w:val="TableGrid"/>
        <w:tblW w:w="0" w:type="auto"/>
        <w:tblInd w:w="0" w:type="dxa"/>
        <w:tblLook w:val="04A0" w:firstRow="1" w:lastRow="0" w:firstColumn="1" w:lastColumn="0" w:noHBand="0" w:noVBand="1"/>
      </w:tblPr>
      <w:tblGrid>
        <w:gridCol w:w="9016"/>
      </w:tblGrid>
      <w:tr w:rsidR="00083678" w14:paraId="24232232" w14:textId="77777777" w:rsidTr="00083678">
        <w:tc>
          <w:tcPr>
            <w:tcW w:w="9016" w:type="dxa"/>
            <w:tcBorders>
              <w:top w:val="single" w:sz="4" w:space="0" w:color="auto"/>
              <w:left w:val="single" w:sz="4" w:space="0" w:color="auto"/>
              <w:bottom w:val="single" w:sz="4" w:space="0" w:color="auto"/>
              <w:right w:val="single" w:sz="4" w:space="0" w:color="auto"/>
            </w:tcBorders>
          </w:tcPr>
          <w:p w14:paraId="1A7DF48E" w14:textId="77777777" w:rsidR="00EA5CD0" w:rsidRDefault="00EA5CD0">
            <w:pPr>
              <w:spacing w:after="255"/>
              <w:contextualSpacing/>
              <w:jc w:val="both"/>
              <w:rPr>
                <w:rFonts w:ascii="Avenir Next LT Pro" w:hAnsi="Avenir Next LT Pro" w:cs="Arial"/>
                <w:sz w:val="24"/>
                <w:szCs w:val="24"/>
              </w:rPr>
            </w:pPr>
          </w:p>
          <w:p w14:paraId="704BC257" w14:textId="21CE633D" w:rsidR="00083678" w:rsidRPr="008E4A94" w:rsidRDefault="008E4A94">
            <w:pPr>
              <w:spacing w:after="255"/>
              <w:contextualSpacing/>
              <w:jc w:val="both"/>
              <w:rPr>
                <w:rFonts w:ascii="Avenir Next LT Pro" w:hAnsi="Avenir Next LT Pro" w:cs="Arial"/>
                <w:sz w:val="24"/>
                <w:szCs w:val="24"/>
              </w:rPr>
            </w:pPr>
            <w:r w:rsidRPr="008E4A94">
              <w:rPr>
                <w:rFonts w:ascii="Avenir Next LT Pro" w:hAnsi="Avenir Next LT Pro" w:cs="Arial"/>
                <w:sz w:val="24"/>
                <w:szCs w:val="24"/>
              </w:rPr>
              <w:t xml:space="preserve">We agree that penalties for non-delivery </w:t>
            </w:r>
            <w:r>
              <w:rPr>
                <w:rFonts w:ascii="Avenir Next LT Pro" w:hAnsi="Avenir Next LT Pro" w:cs="Arial"/>
                <w:sz w:val="24"/>
                <w:szCs w:val="24"/>
              </w:rPr>
              <w:t xml:space="preserve">are unnecessary and may actually create a disincentive for local authorities and public bodies to engage </w:t>
            </w:r>
            <w:r w:rsidR="00EA5CD0">
              <w:rPr>
                <w:rFonts w:ascii="Avenir Next LT Pro" w:hAnsi="Avenir Next LT Pro" w:cs="Arial"/>
                <w:sz w:val="24"/>
                <w:szCs w:val="24"/>
              </w:rPr>
              <w:t xml:space="preserve">with </w:t>
            </w:r>
            <w:r>
              <w:rPr>
                <w:rFonts w:ascii="Avenir Next LT Pro" w:hAnsi="Avenir Next LT Pro" w:cs="Arial"/>
                <w:sz w:val="24"/>
                <w:szCs w:val="24"/>
              </w:rPr>
              <w:t>this initiative.  Having a high level of transparency around uptake and progress such as regular published reports is much more likely to promote good practice.</w:t>
            </w:r>
          </w:p>
          <w:p w14:paraId="256B658A" w14:textId="77777777" w:rsidR="00083678" w:rsidRDefault="00083678">
            <w:pPr>
              <w:spacing w:after="255"/>
              <w:contextualSpacing/>
              <w:jc w:val="both"/>
              <w:rPr>
                <w:rFonts w:ascii="Avenir Next LT Pro" w:hAnsi="Avenir Next LT Pro" w:cs="Arial"/>
                <w:b/>
                <w:bCs/>
                <w:sz w:val="24"/>
                <w:szCs w:val="24"/>
              </w:rPr>
            </w:pPr>
          </w:p>
        </w:tc>
      </w:tr>
    </w:tbl>
    <w:p w14:paraId="72E3A171" w14:textId="77777777" w:rsidR="00083678" w:rsidRDefault="00083678" w:rsidP="00083678">
      <w:pPr>
        <w:contextualSpacing/>
        <w:jc w:val="both"/>
        <w:rPr>
          <w:rFonts w:ascii="Avenir Next LT Pro" w:hAnsi="Avenir Next LT Pro" w:cs="Arial"/>
          <w:b/>
          <w:bCs/>
          <w:sz w:val="24"/>
          <w:szCs w:val="24"/>
        </w:rPr>
      </w:pPr>
    </w:p>
    <w:p w14:paraId="21B55E9E"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Q19.</w:t>
      </w:r>
      <w:r>
        <w:rPr>
          <w:rFonts w:ascii="Avenir Next LT Pro" w:eastAsia="Times New Roman" w:hAnsi="Avenir Next LT Pro" w:cs="Arial"/>
          <w:b/>
          <w:bCs/>
          <w:sz w:val="24"/>
          <w:szCs w:val="24"/>
          <w:lang w:eastAsia="en-GB"/>
        </w:rPr>
        <w:tab/>
        <w:t>Which of the further measures above do you think should be applied to the OPTS?</w:t>
      </w:r>
    </w:p>
    <w:tbl>
      <w:tblPr>
        <w:tblStyle w:val="TableGrid"/>
        <w:tblW w:w="0" w:type="auto"/>
        <w:tblInd w:w="0" w:type="dxa"/>
        <w:tblLook w:val="04A0" w:firstRow="1" w:lastRow="0" w:firstColumn="1" w:lastColumn="0" w:noHBand="0" w:noVBand="1"/>
      </w:tblPr>
      <w:tblGrid>
        <w:gridCol w:w="9016"/>
      </w:tblGrid>
      <w:tr w:rsidR="00083678" w14:paraId="319309D0" w14:textId="77777777" w:rsidTr="00083678">
        <w:tc>
          <w:tcPr>
            <w:tcW w:w="9016" w:type="dxa"/>
            <w:tcBorders>
              <w:top w:val="single" w:sz="4" w:space="0" w:color="auto"/>
              <w:left w:val="single" w:sz="4" w:space="0" w:color="auto"/>
              <w:bottom w:val="single" w:sz="4" w:space="0" w:color="auto"/>
              <w:right w:val="single" w:sz="4" w:space="0" w:color="auto"/>
            </w:tcBorders>
          </w:tcPr>
          <w:p w14:paraId="77775101"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45FBA2E6" w14:textId="42C8ACB8" w:rsidR="00083678" w:rsidRPr="00560980" w:rsidRDefault="0056098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 xml:space="preserve">The financial limit of £0.5m should be applied to the OPTS. </w:t>
            </w:r>
            <w:r w:rsidR="00EA5CD0">
              <w:rPr>
                <w:rFonts w:ascii="Avenir Next LT Pro" w:eastAsia="Times New Roman" w:hAnsi="Avenir Next LT Pro" w:cs="Arial"/>
                <w:bCs/>
                <w:sz w:val="24"/>
                <w:szCs w:val="24"/>
                <w:lang w:eastAsia="en-GB"/>
              </w:rPr>
              <w:t>Where a community is involved in a higher value asset there is possibly a more nuanced approach to be taken around the level of discount to take it below the £0.5m - rather than this acting as an automatic cut off with sale at market value about this level.</w:t>
            </w:r>
          </w:p>
          <w:p w14:paraId="61A520AD"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6E385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0EC2F93"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FEA116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Q20.</w:t>
      </w:r>
      <w:r>
        <w:rPr>
          <w:rFonts w:ascii="Avenir Next LT Pro" w:eastAsia="Times New Roman" w:hAnsi="Avenir Next LT Pro" w:cs="Arial"/>
          <w:b/>
          <w:bCs/>
          <w:sz w:val="24"/>
          <w:szCs w:val="24"/>
          <w:lang w:eastAsia="en-GB"/>
        </w:rPr>
        <w:tab/>
        <w:t xml:space="preserve">Do you think properties within the 6-year restoration window should be excluded from OPTS or do you agree that a criteria-based policy approach, as described above, is the best way of addressing this? </w:t>
      </w:r>
    </w:p>
    <w:tbl>
      <w:tblPr>
        <w:tblStyle w:val="TableGrid"/>
        <w:tblW w:w="0" w:type="auto"/>
        <w:tblInd w:w="0" w:type="dxa"/>
        <w:tblLook w:val="04A0" w:firstRow="1" w:lastRow="0" w:firstColumn="1" w:lastColumn="0" w:noHBand="0" w:noVBand="1"/>
      </w:tblPr>
      <w:tblGrid>
        <w:gridCol w:w="9016"/>
      </w:tblGrid>
      <w:tr w:rsidR="00083678" w14:paraId="68C0E9DA" w14:textId="77777777" w:rsidTr="00083678">
        <w:tc>
          <w:tcPr>
            <w:tcW w:w="9016" w:type="dxa"/>
            <w:tcBorders>
              <w:top w:val="single" w:sz="4" w:space="0" w:color="auto"/>
              <w:left w:val="single" w:sz="4" w:space="0" w:color="auto"/>
              <w:bottom w:val="single" w:sz="4" w:space="0" w:color="auto"/>
              <w:right w:val="single" w:sz="4" w:space="0" w:color="auto"/>
            </w:tcBorders>
          </w:tcPr>
          <w:p w14:paraId="6446A949"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41A9EDE3" w14:textId="2796EE74" w:rsidR="00083678" w:rsidRPr="000248FB" w:rsidRDefault="008E4A94">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We agree that a c</w:t>
            </w:r>
            <w:r w:rsidR="000248FB">
              <w:rPr>
                <w:rFonts w:ascii="Avenir Next LT Pro" w:eastAsia="Times New Roman" w:hAnsi="Avenir Next LT Pro" w:cs="Arial"/>
                <w:bCs/>
                <w:sz w:val="24"/>
                <w:szCs w:val="24"/>
                <w:lang w:eastAsia="en-GB"/>
              </w:rPr>
              <w:t>riteria-based approach is better.</w:t>
            </w:r>
          </w:p>
          <w:p w14:paraId="2F17FF0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69F4FB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BD84502"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2DC3E6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Q21.</w:t>
      </w:r>
      <w:r>
        <w:rPr>
          <w:rFonts w:ascii="Avenir Next LT Pro" w:eastAsia="Times New Roman" w:hAnsi="Avenir Next LT Pro" w:cs="Arial"/>
          <w:b/>
          <w:bCs/>
          <w:sz w:val="24"/>
          <w:szCs w:val="24"/>
          <w:lang w:eastAsia="en-GB"/>
        </w:rPr>
        <w:tab/>
        <w:t>Are there any other measures you think should be taken to safeguard those involved in the OPTS process?</w:t>
      </w:r>
    </w:p>
    <w:tbl>
      <w:tblPr>
        <w:tblStyle w:val="TableGrid"/>
        <w:tblW w:w="0" w:type="auto"/>
        <w:tblInd w:w="0" w:type="dxa"/>
        <w:tblLook w:val="04A0" w:firstRow="1" w:lastRow="0" w:firstColumn="1" w:lastColumn="0" w:noHBand="0" w:noVBand="1"/>
      </w:tblPr>
      <w:tblGrid>
        <w:gridCol w:w="9016"/>
      </w:tblGrid>
      <w:tr w:rsidR="00083678" w14:paraId="7E4591A7" w14:textId="77777777" w:rsidTr="00083678">
        <w:tc>
          <w:tcPr>
            <w:tcW w:w="9016" w:type="dxa"/>
            <w:tcBorders>
              <w:top w:val="single" w:sz="4" w:space="0" w:color="auto"/>
              <w:left w:val="single" w:sz="4" w:space="0" w:color="auto"/>
              <w:bottom w:val="single" w:sz="4" w:space="0" w:color="auto"/>
              <w:right w:val="single" w:sz="4" w:space="0" w:color="auto"/>
            </w:tcBorders>
          </w:tcPr>
          <w:p w14:paraId="7C199EA1"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16521B95" w14:textId="05D94ADC" w:rsidR="00083678" w:rsidRPr="000248FB" w:rsidRDefault="000248F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Nothing to add.</w:t>
            </w:r>
            <w:r w:rsidR="00F16ED9">
              <w:rPr>
                <w:rFonts w:ascii="Avenir Next LT Pro" w:eastAsia="Times New Roman" w:hAnsi="Avenir Next LT Pro" w:cs="Arial"/>
                <w:bCs/>
                <w:sz w:val="24"/>
                <w:szCs w:val="24"/>
                <w:lang w:eastAsia="en-GB"/>
              </w:rPr>
              <w:t xml:space="preserve"> Constituted groups – tenants and members </w:t>
            </w:r>
          </w:p>
          <w:p w14:paraId="66F8DEC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4871BE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DF1AAE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B355347" w14:textId="4E7DF50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Q22. Are you aware of any examples of how the proposals in this consultation might impact, positively or negatively, on island communities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in a way that is different from the impact on mainland areas? </w:t>
      </w:r>
    </w:p>
    <w:tbl>
      <w:tblPr>
        <w:tblStyle w:val="TableGrid"/>
        <w:tblW w:w="0" w:type="auto"/>
        <w:tblInd w:w="0" w:type="dxa"/>
        <w:tblLook w:val="04A0" w:firstRow="1" w:lastRow="0" w:firstColumn="1" w:lastColumn="0" w:noHBand="0" w:noVBand="1"/>
      </w:tblPr>
      <w:tblGrid>
        <w:gridCol w:w="9016"/>
      </w:tblGrid>
      <w:tr w:rsidR="00083678" w14:paraId="7D7AB90C" w14:textId="77777777" w:rsidTr="00083678">
        <w:tc>
          <w:tcPr>
            <w:tcW w:w="9016" w:type="dxa"/>
            <w:tcBorders>
              <w:top w:val="single" w:sz="4" w:space="0" w:color="auto"/>
              <w:left w:val="single" w:sz="4" w:space="0" w:color="auto"/>
              <w:bottom w:val="single" w:sz="4" w:space="0" w:color="auto"/>
              <w:right w:val="single" w:sz="4" w:space="0" w:color="auto"/>
            </w:tcBorders>
          </w:tcPr>
          <w:p w14:paraId="33A602D0"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57C8A6F4" w14:textId="7DE775FA" w:rsidR="00083678" w:rsidRPr="00E41B21" w:rsidRDefault="008E4A94">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Many island communities have well established development trusts/ community anchor organisations who are already significant land and asset owners.  Where this is the case and an asset is identified, it makes sense to engage directly with the community organisation rather than through the local authority.</w:t>
            </w:r>
          </w:p>
          <w:p w14:paraId="47B9C88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D4E3CA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819F964"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781713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Q23. Are you aware of any examples of particular current or future impacts, positive or negative, on young people, (children, pupils, and young adults up to the age of 26) of any aspect of the proposals in this consultation? </w:t>
      </w:r>
    </w:p>
    <w:tbl>
      <w:tblPr>
        <w:tblStyle w:val="TableGrid"/>
        <w:tblW w:w="0" w:type="auto"/>
        <w:tblInd w:w="0" w:type="dxa"/>
        <w:tblLook w:val="04A0" w:firstRow="1" w:lastRow="0" w:firstColumn="1" w:lastColumn="0" w:noHBand="0" w:noVBand="1"/>
      </w:tblPr>
      <w:tblGrid>
        <w:gridCol w:w="9016"/>
      </w:tblGrid>
      <w:tr w:rsidR="00083678" w14:paraId="302C5941" w14:textId="77777777" w:rsidTr="00083678">
        <w:tc>
          <w:tcPr>
            <w:tcW w:w="9016" w:type="dxa"/>
            <w:tcBorders>
              <w:top w:val="single" w:sz="4" w:space="0" w:color="auto"/>
              <w:left w:val="single" w:sz="4" w:space="0" w:color="auto"/>
              <w:bottom w:val="single" w:sz="4" w:space="0" w:color="auto"/>
              <w:right w:val="single" w:sz="4" w:space="0" w:color="auto"/>
            </w:tcBorders>
          </w:tcPr>
          <w:p w14:paraId="4BE1C09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EA67118" w14:textId="76B33AC4" w:rsidR="00083678" w:rsidRPr="008E4A94" w:rsidRDefault="008E4A94">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8E4A94">
              <w:rPr>
                <w:rFonts w:ascii="Avenir Next LT Pro" w:eastAsia="Times New Roman" w:hAnsi="Avenir Next LT Pro" w:cs="Arial"/>
                <w:sz w:val="24"/>
                <w:szCs w:val="24"/>
                <w:lang w:eastAsia="en-GB"/>
              </w:rPr>
              <w:t>By applying the principles of sustainable development then this will apply to young people.</w:t>
            </w:r>
          </w:p>
          <w:p w14:paraId="424D727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068E449"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30A9DE9" w14:textId="62CF607C"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Q24. Are you aware of any examples of how the proposals in this consultation may impact, either positively or negatively, on those with protected characteristics (age, disability, gender reassignment, marriage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and civil partnership, pregnancy and maternity, race, religion or belief,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sex and sexual orientation)? </w:t>
      </w:r>
    </w:p>
    <w:tbl>
      <w:tblPr>
        <w:tblStyle w:val="TableGrid"/>
        <w:tblW w:w="0" w:type="auto"/>
        <w:tblInd w:w="0" w:type="dxa"/>
        <w:tblLook w:val="04A0" w:firstRow="1" w:lastRow="0" w:firstColumn="1" w:lastColumn="0" w:noHBand="0" w:noVBand="1"/>
      </w:tblPr>
      <w:tblGrid>
        <w:gridCol w:w="9016"/>
      </w:tblGrid>
      <w:tr w:rsidR="00083678" w14:paraId="13718F99" w14:textId="77777777" w:rsidTr="00083678">
        <w:tc>
          <w:tcPr>
            <w:tcW w:w="9016" w:type="dxa"/>
            <w:tcBorders>
              <w:top w:val="single" w:sz="4" w:space="0" w:color="auto"/>
              <w:left w:val="single" w:sz="4" w:space="0" w:color="auto"/>
              <w:bottom w:val="single" w:sz="4" w:space="0" w:color="auto"/>
              <w:right w:val="single" w:sz="4" w:space="0" w:color="auto"/>
            </w:tcBorders>
          </w:tcPr>
          <w:p w14:paraId="2D1253C4" w14:textId="67980D4A"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324522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9E8EBE"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0BD6BE4F"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Q25. Are you aware of any examples of potential impacts, either positive or negative, that you consider any of the proposals in this consultation may have on the environment? </w:t>
      </w:r>
    </w:p>
    <w:tbl>
      <w:tblPr>
        <w:tblStyle w:val="TableGrid"/>
        <w:tblW w:w="0" w:type="auto"/>
        <w:tblInd w:w="0" w:type="dxa"/>
        <w:tblLook w:val="04A0" w:firstRow="1" w:lastRow="0" w:firstColumn="1" w:lastColumn="0" w:noHBand="0" w:noVBand="1"/>
      </w:tblPr>
      <w:tblGrid>
        <w:gridCol w:w="9016"/>
      </w:tblGrid>
      <w:tr w:rsidR="00083678" w14:paraId="4FBB7C89" w14:textId="77777777" w:rsidTr="00083678">
        <w:tc>
          <w:tcPr>
            <w:tcW w:w="9016" w:type="dxa"/>
            <w:tcBorders>
              <w:top w:val="single" w:sz="4" w:space="0" w:color="auto"/>
              <w:left w:val="single" w:sz="4" w:space="0" w:color="auto"/>
              <w:bottom w:val="single" w:sz="4" w:space="0" w:color="auto"/>
              <w:right w:val="single" w:sz="4" w:space="0" w:color="auto"/>
            </w:tcBorders>
          </w:tcPr>
          <w:p w14:paraId="484F816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D24998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0217CB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6A562D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71CCDDF7"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Q26. Are you aware of any examples of how the proposals in this consultation might impact, positively or negatively, on groups or areas at socioeconomic disadvantage (such as income, low wealth or area deprivation)? </w:t>
      </w:r>
    </w:p>
    <w:tbl>
      <w:tblPr>
        <w:tblStyle w:val="TableGrid"/>
        <w:tblW w:w="0" w:type="auto"/>
        <w:tblInd w:w="0" w:type="dxa"/>
        <w:tblLook w:val="04A0" w:firstRow="1" w:lastRow="0" w:firstColumn="1" w:lastColumn="0" w:noHBand="0" w:noVBand="1"/>
      </w:tblPr>
      <w:tblGrid>
        <w:gridCol w:w="9016"/>
      </w:tblGrid>
      <w:tr w:rsidR="00083678" w14:paraId="31C9C5CA" w14:textId="77777777" w:rsidTr="00083678">
        <w:tc>
          <w:tcPr>
            <w:tcW w:w="9016" w:type="dxa"/>
            <w:tcBorders>
              <w:top w:val="single" w:sz="4" w:space="0" w:color="auto"/>
              <w:left w:val="single" w:sz="4" w:space="0" w:color="auto"/>
              <w:bottom w:val="single" w:sz="4" w:space="0" w:color="auto"/>
              <w:right w:val="single" w:sz="4" w:space="0" w:color="auto"/>
            </w:tcBorders>
          </w:tcPr>
          <w:p w14:paraId="5B6C381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881583D" w14:textId="77777777" w:rsidR="00181879" w:rsidRDefault="008E4A94">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8E4A94">
              <w:rPr>
                <w:rFonts w:ascii="Avenir Next LT Pro" w:eastAsia="Times New Roman" w:hAnsi="Avenir Next LT Pro" w:cs="Arial"/>
                <w:sz w:val="24"/>
                <w:szCs w:val="24"/>
                <w:lang w:eastAsia="en-GB"/>
              </w:rPr>
              <w:t xml:space="preserve">As was highlighted in </w:t>
            </w:r>
            <w:hyperlink r:id="rId10" w:history="1">
              <w:r w:rsidRPr="00181879">
                <w:rPr>
                  <w:rStyle w:val="Hyperlink"/>
                  <w:rFonts w:ascii="Avenir Next LT Pro" w:eastAsia="Times New Roman" w:hAnsi="Avenir Next LT Pro" w:cs="Arial"/>
                  <w:sz w:val="24"/>
                  <w:szCs w:val="24"/>
                  <w:lang w:eastAsia="en-GB"/>
                </w:rPr>
                <w:t xml:space="preserve">Glasgow Caledonian University’s </w:t>
              </w:r>
              <w:r w:rsidR="00181879" w:rsidRPr="00181879">
                <w:rPr>
                  <w:rStyle w:val="Hyperlink"/>
                  <w:rFonts w:ascii="Avenir Next LT Pro" w:eastAsia="Times New Roman" w:hAnsi="Avenir Next LT Pro" w:cs="Arial"/>
                  <w:lang w:eastAsia="en-GB"/>
                </w:rPr>
                <w:t>E</w:t>
              </w:r>
              <w:r w:rsidR="00181879" w:rsidRPr="00181879">
                <w:rPr>
                  <w:rStyle w:val="Hyperlink"/>
                </w:rPr>
                <w:t>valuation</w:t>
              </w:r>
              <w:r w:rsidR="00181879">
                <w:rPr>
                  <w:rStyle w:val="Hyperlink"/>
                </w:rPr>
                <w:t xml:space="preserve"> </w:t>
              </w:r>
            </w:hyperlink>
            <w:r w:rsidR="00181879">
              <w:rPr>
                <w:rFonts w:ascii="Avenir Next LT Pro" w:eastAsia="Times New Roman" w:hAnsi="Avenir Next LT Pro" w:cs="Arial"/>
                <w:sz w:val="24"/>
                <w:szCs w:val="24"/>
                <w:lang w:eastAsia="en-GB"/>
              </w:rPr>
              <w:t xml:space="preserve">of the Community </w:t>
            </w:r>
            <w:r w:rsidRPr="008E4A94">
              <w:rPr>
                <w:rFonts w:ascii="Avenir Next LT Pro" w:eastAsia="Times New Roman" w:hAnsi="Avenir Next LT Pro" w:cs="Arial"/>
                <w:sz w:val="24"/>
                <w:szCs w:val="24"/>
                <w:lang w:eastAsia="en-GB"/>
              </w:rPr>
              <w:t xml:space="preserve">Empowerment Act, </w:t>
            </w:r>
            <w:r w:rsidR="00181879">
              <w:rPr>
                <w:rFonts w:ascii="Avenir Next LT Pro" w:eastAsia="Times New Roman" w:hAnsi="Avenir Next LT Pro" w:cs="Arial"/>
                <w:sz w:val="24"/>
                <w:szCs w:val="24"/>
                <w:lang w:eastAsia="en-GB"/>
              </w:rPr>
              <w:t xml:space="preserve">there is concern that communities in areas of socioeconomic disadvantage will not be able to utilise the legislation.  This has been further supported by inhouse DTAS/COSS research into the profile of community ownership in Glasgow.  </w:t>
            </w:r>
          </w:p>
          <w:p w14:paraId="39A5EB47" w14:textId="77777777" w:rsidR="00181879" w:rsidRDefault="00181879">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3FED48E6" w14:textId="00554AD0" w:rsidR="00181879" w:rsidRDefault="00181879">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As a result of this research the Scottish Government has funded DTAS/COSS to deliver a Hub and Spoke pilot programme in Barmulloch in Glasgow to establish </w:t>
            </w:r>
            <w:r>
              <w:rPr>
                <w:rFonts w:ascii="Avenir Next LT Pro" w:eastAsia="Times New Roman" w:hAnsi="Avenir Next LT Pro" w:cs="Arial"/>
                <w:sz w:val="24"/>
                <w:szCs w:val="24"/>
                <w:lang w:eastAsia="en-GB"/>
              </w:rPr>
              <w:lastRenderedPageBreak/>
              <w:t>whether an experienced, well-connected community anchor organisation can build capacity and confidence within local community groups to explore the asset options available.  To date this programme has been very successful with a far greater number of groups considering their options.  With funding from the William Grant</w:t>
            </w:r>
            <w:r w:rsidR="00B77038">
              <w:rPr>
                <w:rFonts w:ascii="Avenir Next LT Pro" w:eastAsia="Times New Roman" w:hAnsi="Avenir Next LT Pro" w:cs="Arial"/>
                <w:sz w:val="24"/>
                <w:szCs w:val="24"/>
                <w:lang w:eastAsia="en-GB"/>
              </w:rPr>
              <w:t xml:space="preserve"> </w:t>
            </w:r>
            <w:r w:rsidR="00EA5CD0">
              <w:rPr>
                <w:rFonts w:ascii="Avenir Next LT Pro" w:eastAsia="Times New Roman" w:hAnsi="Avenir Next LT Pro" w:cs="Arial"/>
                <w:sz w:val="24"/>
                <w:szCs w:val="24"/>
                <w:lang w:eastAsia="en-GB"/>
              </w:rPr>
              <w:t>Foundation,</w:t>
            </w:r>
            <w:r>
              <w:rPr>
                <w:rFonts w:ascii="Avenir Next LT Pro" w:eastAsia="Times New Roman" w:hAnsi="Avenir Next LT Pro" w:cs="Arial"/>
                <w:sz w:val="24"/>
                <w:szCs w:val="24"/>
                <w:lang w:eastAsia="en-GB"/>
              </w:rPr>
              <w:t xml:space="preserve"> the pilot is being replicated in Inverclyde this year.</w:t>
            </w:r>
          </w:p>
          <w:p w14:paraId="290B8DEA" w14:textId="3B501550" w:rsidR="00B77038" w:rsidRDefault="00B7703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0A4E6699" w14:textId="762E84CC" w:rsidR="00B77038" w:rsidRDefault="00B7703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Consideration will need to be given to how best to support groups in areas of disadvantage </w:t>
            </w:r>
            <w:r w:rsidR="00EA5CD0">
              <w:rPr>
                <w:rFonts w:ascii="Avenir Next LT Pro" w:eastAsia="Times New Roman" w:hAnsi="Avenir Next LT Pro" w:cs="Arial"/>
                <w:sz w:val="24"/>
                <w:szCs w:val="24"/>
                <w:lang w:eastAsia="en-GB"/>
              </w:rPr>
              <w:t xml:space="preserve">to </w:t>
            </w:r>
            <w:r>
              <w:rPr>
                <w:rFonts w:ascii="Avenir Next LT Pro" w:eastAsia="Times New Roman" w:hAnsi="Avenir Next LT Pro" w:cs="Arial"/>
                <w:sz w:val="24"/>
                <w:szCs w:val="24"/>
                <w:lang w:eastAsia="en-GB"/>
              </w:rPr>
              <w:t>identify and explore the options available to them under this scheme.  The timescales will also need to be considered.</w:t>
            </w:r>
          </w:p>
          <w:p w14:paraId="2BF6F99D" w14:textId="77777777" w:rsidR="00181879" w:rsidRPr="008E4A94" w:rsidRDefault="00181879">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638649C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24B5B67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6A24E1A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Q27. Are you aware of any potentially unacceptable costs and burdens that you think may arise as a result of the proposals within this consultation? </w:t>
      </w:r>
    </w:p>
    <w:tbl>
      <w:tblPr>
        <w:tblStyle w:val="TableGrid"/>
        <w:tblW w:w="0" w:type="auto"/>
        <w:tblInd w:w="0" w:type="dxa"/>
        <w:tblLook w:val="04A0" w:firstRow="1" w:lastRow="0" w:firstColumn="1" w:lastColumn="0" w:noHBand="0" w:noVBand="1"/>
      </w:tblPr>
      <w:tblGrid>
        <w:gridCol w:w="9016"/>
      </w:tblGrid>
      <w:tr w:rsidR="00083678" w14:paraId="7FDFA728" w14:textId="77777777" w:rsidTr="00083678">
        <w:tc>
          <w:tcPr>
            <w:tcW w:w="9016" w:type="dxa"/>
            <w:tcBorders>
              <w:top w:val="single" w:sz="4" w:space="0" w:color="auto"/>
              <w:left w:val="single" w:sz="4" w:space="0" w:color="auto"/>
              <w:bottom w:val="single" w:sz="4" w:space="0" w:color="auto"/>
              <w:right w:val="single" w:sz="4" w:space="0" w:color="auto"/>
            </w:tcBorders>
          </w:tcPr>
          <w:p w14:paraId="0DCC513F" w14:textId="77777777" w:rsidR="00EA5CD0" w:rsidRDefault="00EA5CD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7C1F358A" w14:textId="71A97A78" w:rsidR="00083678" w:rsidRDefault="00E41B21">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Where a community group identifies a property which is suitable for the OPTS, they of necessity incur costs before contacting KLTR about the property.  Is there a mechanism that could allow these costs to be recouped to the community group?</w:t>
            </w:r>
          </w:p>
          <w:p w14:paraId="6990BA1D" w14:textId="77777777" w:rsidR="00E41B21" w:rsidRDefault="00E41B2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55EF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21C9A6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E5B1DA1"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Q28. Are you aware of any impacts, positive or negative, of the proposals in this consultation on data protection or privacy?</w:t>
      </w:r>
    </w:p>
    <w:tbl>
      <w:tblPr>
        <w:tblStyle w:val="TableGrid"/>
        <w:tblW w:w="0" w:type="auto"/>
        <w:tblInd w:w="0" w:type="dxa"/>
        <w:tblLook w:val="04A0" w:firstRow="1" w:lastRow="0" w:firstColumn="1" w:lastColumn="0" w:noHBand="0" w:noVBand="1"/>
      </w:tblPr>
      <w:tblGrid>
        <w:gridCol w:w="9016"/>
      </w:tblGrid>
      <w:tr w:rsidR="00083678" w14:paraId="4BB142F8" w14:textId="77777777" w:rsidTr="00083678">
        <w:tc>
          <w:tcPr>
            <w:tcW w:w="9016" w:type="dxa"/>
            <w:tcBorders>
              <w:top w:val="single" w:sz="4" w:space="0" w:color="auto"/>
              <w:left w:val="single" w:sz="4" w:space="0" w:color="auto"/>
              <w:bottom w:val="single" w:sz="4" w:space="0" w:color="auto"/>
              <w:right w:val="single" w:sz="4" w:space="0" w:color="auto"/>
            </w:tcBorders>
          </w:tcPr>
          <w:p w14:paraId="688C91A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BC067C" w14:textId="6222DD36" w:rsidR="00083678" w:rsidRPr="00E41B21" w:rsidRDefault="00B77038">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No</w:t>
            </w:r>
          </w:p>
          <w:p w14:paraId="0F51AEF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6301C0" w14:textId="77777777" w:rsidR="00083678" w:rsidRDefault="00083678" w:rsidP="00083678"/>
    <w:p w14:paraId="0B5F78F4" w14:textId="4556459D"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 xml:space="preserve">Please email to the KLTR Policy Team’s mailbox at </w:t>
      </w:r>
      <w:hyperlink r:id="rId11" w:history="1">
        <w:r>
          <w:rPr>
            <w:rStyle w:val="Hyperlink"/>
            <w:rFonts w:ascii="Avenir Next LT Pro" w:hAnsi="Avenir Next LT Pro" w:cs="Arial"/>
            <w:b/>
            <w:bCs/>
            <w:sz w:val="24"/>
            <w:szCs w:val="24"/>
          </w:rPr>
          <w:t>Policy@KLTR.gov.uk</w:t>
        </w:r>
      </w:hyperlink>
      <w:r>
        <w:rPr>
          <w:rFonts w:ascii="Avenir Next LT Pro" w:hAnsi="Avenir Next LT Pro" w:cs="Arial"/>
          <w:b/>
          <w:bCs/>
          <w:sz w:val="24"/>
          <w:szCs w:val="24"/>
        </w:rPr>
        <w:t>.</w:t>
      </w:r>
      <w:r>
        <w:rPr>
          <w:rFonts w:ascii="Avenir Next LT Pro" w:hAnsi="Avenir Next LT Pro" w:cs="Arial"/>
          <w:sz w:val="24"/>
          <w:szCs w:val="24"/>
        </w:rPr>
        <w:t xml:space="preserve">  </w:t>
      </w:r>
      <w:r w:rsidR="00BD0C64">
        <w:rPr>
          <w:rFonts w:ascii="Avenir Next LT Pro" w:hAnsi="Avenir Next LT Pro" w:cs="Arial"/>
          <w:sz w:val="24"/>
          <w:szCs w:val="24"/>
        </w:rPr>
        <w:br/>
      </w:r>
      <w:r>
        <w:rPr>
          <w:rFonts w:ascii="Avenir Next LT Pro" w:hAnsi="Avenir Next LT Pro" w:cs="Arial"/>
          <w:sz w:val="24"/>
          <w:szCs w:val="24"/>
        </w:rPr>
        <w:t>You can save and return your responses while the consultation is still open but please ensure that consultation responses are submitted before the closing date.</w:t>
      </w:r>
    </w:p>
    <w:p w14:paraId="68AFE39B"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3EBBAFA3" w14:textId="77777777"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If you are unable to respond by e-mail, please print and complete the Respondent Information Form and send it by post to:</w:t>
      </w:r>
    </w:p>
    <w:p w14:paraId="414DE37F"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641D4C76"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OPTS Consultation</w:t>
      </w:r>
    </w:p>
    <w:p w14:paraId="530B3617"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KLTR Policy Team</w:t>
      </w:r>
    </w:p>
    <w:p w14:paraId="7026E76B"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Scottish Government Building</w:t>
      </w:r>
    </w:p>
    <w:p w14:paraId="1F88F6A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Area 1F North</w:t>
      </w:r>
    </w:p>
    <w:p w14:paraId="646A0A4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Victoria Quay</w:t>
      </w:r>
    </w:p>
    <w:p w14:paraId="531826F2"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Edinburgh</w:t>
      </w:r>
    </w:p>
    <w:p w14:paraId="609AE8C1"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EH6 6QQ</w:t>
      </w:r>
    </w:p>
    <w:p w14:paraId="5B0AEC59" w14:textId="7A46F090" w:rsidR="005472F9" w:rsidRDefault="005472F9"/>
    <w:sectPr w:rsidR="005472F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C07D" w14:textId="77777777" w:rsidR="0068347B" w:rsidRDefault="0068347B" w:rsidP="006529A2">
      <w:pPr>
        <w:spacing w:after="0" w:line="240" w:lineRule="auto"/>
      </w:pPr>
      <w:r>
        <w:separator/>
      </w:r>
    </w:p>
  </w:endnote>
  <w:endnote w:type="continuationSeparator" w:id="0">
    <w:p w14:paraId="2968B8CC" w14:textId="77777777" w:rsidR="0068347B" w:rsidRDefault="0068347B" w:rsidP="0065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25C4" w14:textId="77777777" w:rsidR="0068347B" w:rsidRDefault="0068347B" w:rsidP="006529A2">
      <w:pPr>
        <w:spacing w:after="0" w:line="240" w:lineRule="auto"/>
      </w:pPr>
      <w:r>
        <w:separator/>
      </w:r>
    </w:p>
  </w:footnote>
  <w:footnote w:type="continuationSeparator" w:id="0">
    <w:p w14:paraId="1D783BAF" w14:textId="77777777" w:rsidR="0068347B" w:rsidRDefault="0068347B" w:rsidP="0065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2D52" w14:textId="28FDBEDD" w:rsidR="006529A2" w:rsidRDefault="006529A2" w:rsidP="006529A2">
    <w:pPr>
      <w:pStyle w:val="Header"/>
      <w:jc w:val="right"/>
    </w:pPr>
    <w:r>
      <w:rPr>
        <w:noProof/>
        <w:lang w:eastAsia="en-GB"/>
      </w:rPr>
      <w:drawing>
        <wp:inline distT="0" distB="0" distL="0" distR="0" wp14:anchorId="32E4CEED" wp14:editId="27169924">
          <wp:extent cx="1917700" cy="62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78"/>
    <w:rsid w:val="000248FB"/>
    <w:rsid w:val="00083678"/>
    <w:rsid w:val="000A097B"/>
    <w:rsid w:val="000A3402"/>
    <w:rsid w:val="00136B47"/>
    <w:rsid w:val="001471FA"/>
    <w:rsid w:val="00181879"/>
    <w:rsid w:val="001F07E4"/>
    <w:rsid w:val="00202835"/>
    <w:rsid w:val="00244F1C"/>
    <w:rsid w:val="0025549A"/>
    <w:rsid w:val="002C7977"/>
    <w:rsid w:val="003638FD"/>
    <w:rsid w:val="003D0D4C"/>
    <w:rsid w:val="003D0FCF"/>
    <w:rsid w:val="003F4649"/>
    <w:rsid w:val="003F71E0"/>
    <w:rsid w:val="00454409"/>
    <w:rsid w:val="004A05C8"/>
    <w:rsid w:val="00517FCB"/>
    <w:rsid w:val="005472F9"/>
    <w:rsid w:val="00560980"/>
    <w:rsid w:val="005A436C"/>
    <w:rsid w:val="005B04E0"/>
    <w:rsid w:val="006529A2"/>
    <w:rsid w:val="0067468D"/>
    <w:rsid w:val="0068347B"/>
    <w:rsid w:val="006D5393"/>
    <w:rsid w:val="007112C7"/>
    <w:rsid w:val="007269BD"/>
    <w:rsid w:val="00745E5E"/>
    <w:rsid w:val="007C7550"/>
    <w:rsid w:val="008A4D06"/>
    <w:rsid w:val="008E4A94"/>
    <w:rsid w:val="009458F8"/>
    <w:rsid w:val="00991146"/>
    <w:rsid w:val="009D48A4"/>
    <w:rsid w:val="00A24A8A"/>
    <w:rsid w:val="00A61E2A"/>
    <w:rsid w:val="00AA4B46"/>
    <w:rsid w:val="00AB3EBE"/>
    <w:rsid w:val="00AD1933"/>
    <w:rsid w:val="00B4712B"/>
    <w:rsid w:val="00B50316"/>
    <w:rsid w:val="00B537D0"/>
    <w:rsid w:val="00B77038"/>
    <w:rsid w:val="00BA4016"/>
    <w:rsid w:val="00BD0C64"/>
    <w:rsid w:val="00C00DEE"/>
    <w:rsid w:val="00C02045"/>
    <w:rsid w:val="00C10DB4"/>
    <w:rsid w:val="00CE5AAC"/>
    <w:rsid w:val="00E41B21"/>
    <w:rsid w:val="00E9139C"/>
    <w:rsid w:val="00EA5CD0"/>
    <w:rsid w:val="00EC6AFC"/>
    <w:rsid w:val="00F06031"/>
    <w:rsid w:val="00F16ED9"/>
    <w:rsid w:val="00F9197F"/>
    <w:rsid w:val="00FA7D59"/>
    <w:rsid w:val="00FF7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61C6"/>
  <w15:chartTrackingRefBased/>
  <w15:docId w15:val="{DE25EEE5-9CA9-4B99-8700-9B723EB3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678"/>
    <w:rPr>
      <w:color w:val="0000FF"/>
      <w:u w:val="single"/>
    </w:rPr>
  </w:style>
  <w:style w:type="paragraph" w:styleId="ListParagraph">
    <w:name w:val="List Paragraph"/>
    <w:basedOn w:val="Normal"/>
    <w:uiPriority w:val="34"/>
    <w:qFormat/>
    <w:rsid w:val="00083678"/>
    <w:pPr>
      <w:ind w:left="720"/>
      <w:contextualSpacing/>
    </w:pPr>
  </w:style>
  <w:style w:type="table" w:styleId="TableGrid">
    <w:name w:val="Table Grid"/>
    <w:basedOn w:val="TableNormal"/>
    <w:uiPriority w:val="39"/>
    <w:rsid w:val="000836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A2"/>
  </w:style>
  <w:style w:type="paragraph" w:styleId="Footer">
    <w:name w:val="footer"/>
    <w:basedOn w:val="Normal"/>
    <w:link w:val="FooterChar"/>
    <w:uiPriority w:val="99"/>
    <w:unhideWhenUsed/>
    <w:rsid w:val="0065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A2"/>
  </w:style>
  <w:style w:type="character" w:styleId="UnresolvedMention">
    <w:name w:val="Unresolved Mention"/>
    <w:basedOn w:val="DefaultParagraphFont"/>
    <w:uiPriority w:val="99"/>
    <w:semiHidden/>
    <w:unhideWhenUsed/>
    <w:rsid w:val="00F06031"/>
    <w:rPr>
      <w:color w:val="605E5C"/>
      <w:shd w:val="clear" w:color="auto" w:fill="E1DFDD"/>
    </w:rPr>
  </w:style>
  <w:style w:type="character" w:styleId="FollowedHyperlink">
    <w:name w:val="FollowedHyperlink"/>
    <w:basedOn w:val="DefaultParagraphFont"/>
    <w:uiPriority w:val="99"/>
    <w:semiHidden/>
    <w:unhideWhenUsed/>
    <w:rsid w:val="00F060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land.scot/communityac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tascommunityownership.org.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tascot.org.uk" TargetMode="External"/><Relationship Id="rId11" Type="http://schemas.openxmlformats.org/officeDocument/2006/relationships/hyperlink" Target="mailto:Policy@KLTR.gov.uk" TargetMode="External"/><Relationship Id="rId5" Type="http://schemas.openxmlformats.org/officeDocument/2006/relationships/endnotes" Target="endnotes.xml"/><Relationship Id="rId10" Type="http://schemas.openxmlformats.org/officeDocument/2006/relationships/hyperlink" Target="https://www.gcu.ac.uk/research/researchcentres/yunuscentre/research/communitycitizenshipandparticipation/evaluationofcommunityempowermentscotlandact" TargetMode="External"/><Relationship Id="rId4" Type="http://schemas.openxmlformats.org/officeDocument/2006/relationships/footnotes" Target="footnotes.xml"/><Relationship Id="rId9" Type="http://schemas.openxmlformats.org/officeDocument/2006/relationships/hyperlink" Target="https://dtascommunityownership.org.uk/sites/default/files/DTAS%20Managing%20Risk%20FINAL.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CE6B.94506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3</cp:revision>
  <dcterms:created xsi:type="dcterms:W3CDTF">2022-12-19T08:03:00Z</dcterms:created>
  <dcterms:modified xsi:type="dcterms:W3CDTF">2023-01-30T14:45:00Z</dcterms:modified>
</cp:coreProperties>
</file>